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0651" w:rsidRPr="002C208F" w:rsidRDefault="00DA0651" w:rsidP="002C208F">
      <w:pPr>
        <w:widowControl w:val="0"/>
        <w:rPr>
          <w:rFonts w:eastAsia="MS PGothic" w:cs="Tahoma"/>
        </w:rPr>
      </w:pPr>
      <w:r w:rsidRPr="002C208F">
        <w:rPr>
          <w:rFonts w:eastAsia="MS PGothic" w:cs="Tahoma"/>
          <w:lang w:val="ja-JP"/>
        </w:rPr>
        <w:t xml:space="preserve">(ISV </w:t>
      </w:r>
      <w:r w:rsidRPr="002C208F">
        <w:rPr>
          <w:rFonts w:eastAsia="MS PGothic" w:cs="Tahoma"/>
          <w:lang w:val="ja-JP"/>
        </w:rPr>
        <w:t>ロイヤリティ</w:t>
      </w:r>
      <w:r w:rsidRPr="002C208F">
        <w:rPr>
          <w:rFonts w:eastAsia="MS PGothic" w:cs="Tahoma"/>
          <w:lang w:val="ja-JP"/>
        </w:rPr>
        <w:t xml:space="preserve"> </w:t>
      </w:r>
      <w:r w:rsidRPr="002C208F">
        <w:rPr>
          <w:rFonts w:eastAsia="MS PGothic" w:cs="Tahoma"/>
          <w:lang w:val="ja-JP"/>
        </w:rPr>
        <w:t>プログラム専用</w:t>
      </w:r>
      <w:r w:rsidRPr="002C208F">
        <w:rPr>
          <w:rFonts w:eastAsia="MS PGothic" w:cs="Tahoma"/>
          <w:lang w:val="ja-JP"/>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pStyle w:val="Heading1"/>
              <w:widowControl w:val="0"/>
              <w:numPr>
                <w:ilvl w:val="0"/>
                <w:numId w:val="0"/>
              </w:numPr>
              <w:spacing w:before="0" w:after="0"/>
              <w:rPr>
                <w:rFonts w:eastAsia="MS PGothic" w:cs="Tahoma"/>
                <w:bCs w:val="0"/>
                <w:sz w:val="24"/>
                <w:szCs w:val="24"/>
              </w:rPr>
            </w:pPr>
            <w:r w:rsidRPr="002C208F">
              <w:rPr>
                <w:rFonts w:eastAsia="MS PGothic" w:cs="Tahoma"/>
                <w:bCs w:val="0"/>
                <w:sz w:val="24"/>
                <w:szCs w:val="24"/>
                <w:lang w:val="ja-JP"/>
              </w:rPr>
              <w:t>Microsoft</w:t>
            </w:r>
            <w:r w:rsidRPr="002C208F">
              <w:rPr>
                <w:rFonts w:eastAsia="MS PGothic" w:cs="Tahoma"/>
                <w:bCs w:val="0"/>
                <w:sz w:val="24"/>
                <w:szCs w:val="24"/>
                <w:vertAlign w:val="superscript"/>
                <w:lang w:val="ja-JP"/>
              </w:rPr>
              <w:t>®</w:t>
            </w:r>
            <w:r w:rsidRPr="002C208F">
              <w:rPr>
                <w:rFonts w:eastAsia="MS PGothic" w:cs="Tahoma"/>
                <w:bCs w:val="0"/>
                <w:sz w:val="24"/>
                <w:szCs w:val="24"/>
                <w:lang w:val="ja-JP"/>
              </w:rPr>
              <w:t xml:space="preserve"> Project Server </w:t>
            </w:r>
            <w:r w:rsidR="002C208F">
              <w:rPr>
                <w:rFonts w:eastAsia="MS PGothic" w:cs="Tahoma"/>
                <w:bCs w:val="0"/>
                <w:sz w:val="24"/>
                <w:szCs w:val="24"/>
              </w:rPr>
              <w:t>2013</w:t>
            </w:r>
          </w:p>
        </w:tc>
      </w:tr>
      <w:tr w:rsidR="00DA0651" w:rsidRPr="002C208F" w:rsidTr="002C208F">
        <w:trPr>
          <w:trHeight w:hRule="exact" w:val="110"/>
        </w:trPr>
        <w:tc>
          <w:tcPr>
            <w:tcW w:w="10440" w:type="dxa"/>
            <w:tcBorders>
              <w:top w:val="single" w:sz="12" w:space="0" w:color="252593"/>
              <w:left w:val="single" w:sz="12" w:space="0" w:color="FFFFFF"/>
              <w:bottom w:val="single" w:sz="12" w:space="0" w:color="FFFFFF"/>
              <w:right w:val="single" w:sz="12" w:space="0" w:color="FFFFFF"/>
            </w:tcBorders>
            <w:vAlign w:val="center"/>
          </w:tcPr>
          <w:p w:rsidR="00DA0651" w:rsidRPr="002C208F" w:rsidRDefault="00DA0651" w:rsidP="002C208F">
            <w:pPr>
              <w:widowControl w:val="0"/>
              <w:spacing w:before="0" w:after="0"/>
              <w:rPr>
                <w:rFonts w:eastAsia="MS PGothic" w:cs="Tahoma"/>
                <w:sz w:val="20"/>
                <w:szCs w:val="20"/>
              </w:rPr>
            </w:pPr>
          </w:p>
        </w:tc>
      </w:tr>
      <w:tr w:rsidR="002C208F" w:rsidRPr="002C208F" w:rsidTr="002C208F">
        <w:tblPrEx>
          <w:tblCellMar>
            <w:top w:w="115" w:type="dxa"/>
            <w:bottom w:w="115" w:type="dxa"/>
          </w:tblCellMar>
        </w:tblPrEx>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2C208F" w:rsidRPr="002C208F" w:rsidRDefault="002C208F" w:rsidP="002C208F">
            <w:pPr>
              <w:widowControl w:val="0"/>
              <w:rPr>
                <w:rFonts w:eastAsia="MS PGothic" w:cs="Tahoma"/>
                <w:b/>
                <w:sz w:val="24"/>
                <w:szCs w:val="24"/>
              </w:rPr>
            </w:pP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サーバー</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bookmarkStart w:id="0" w:name="_GoBack"/>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bookmarkEnd w:id="0"/>
            <w:r w:rsidRPr="002C208F">
              <w:rPr>
                <w:rFonts w:eastAsia="MS PGothic" w:cs="Tahoma"/>
                <w:b/>
                <w:sz w:val="24"/>
                <w:szCs w:val="24"/>
              </w:rPr>
              <w:fldChar w:fldCharType="end"/>
            </w:r>
            <w:r w:rsidRPr="002C208F">
              <w:rPr>
                <w:rFonts w:eastAsia="MS PGothic" w:cs="Tahoma"/>
                <w:b/>
                <w:sz w:val="24"/>
                <w:szCs w:val="24"/>
                <w:vertAlign w:val="superscript"/>
              </w:rPr>
              <w:footnoteReference w:id="2"/>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ユーザー</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3"/>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デバイス</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4"/>
            </w:r>
          </w:p>
          <w:p w:rsidR="002C208F" w:rsidRPr="002C208F" w:rsidRDefault="002C208F" w:rsidP="002C208F">
            <w:pPr>
              <w:widowControl w:val="0"/>
              <w:rPr>
                <w:rFonts w:eastAsia="MS PGothic" w:cs="Tahoma"/>
                <w:b/>
                <w:sz w:val="24"/>
                <w:szCs w:val="24"/>
              </w:rPr>
            </w:pPr>
          </w:p>
        </w:tc>
      </w:tr>
      <w:tr w:rsidR="00DA0651" w:rsidRPr="002C208F" w:rsidTr="002C208F">
        <w:tblPrEx>
          <w:tblCellMar>
            <w:top w:w="115" w:type="dxa"/>
            <w:bottom w:w="115" w:type="dxa"/>
          </w:tblCellMar>
        </w:tblPrEx>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A0651" w:rsidRPr="002C208F" w:rsidRDefault="00DA0651" w:rsidP="002C208F">
            <w:pPr>
              <w:pStyle w:val="Heading2"/>
              <w:widowControl w:val="0"/>
              <w:numPr>
                <w:ilvl w:val="0"/>
                <w:numId w:val="0"/>
              </w:numPr>
              <w:spacing w:before="0" w:after="0"/>
              <w:rPr>
                <w:rFonts w:eastAsia="MS PGothic" w:cs="Tahoma"/>
                <w:bCs w:val="0"/>
              </w:rPr>
            </w:pPr>
            <w:r w:rsidRPr="002C208F">
              <w:rPr>
                <w:rFonts w:eastAsia="MS PGothic" w:cs="Tahoma"/>
                <w:bCs w:val="0"/>
                <w:lang w:val="ja-JP"/>
              </w:rPr>
              <w:t>使用許諾契約書</w:t>
            </w:r>
          </w:p>
          <w:p w:rsidR="00DA0651" w:rsidRPr="002C208F" w:rsidRDefault="00DA0651" w:rsidP="002C208F">
            <w:pPr>
              <w:widowControl w:val="0"/>
              <w:spacing w:before="0" w:after="0"/>
              <w:rPr>
                <w:rFonts w:eastAsia="MS PGothic" w:cs="Tahoma"/>
              </w:rPr>
            </w:pPr>
          </w:p>
          <w:p w:rsidR="00DA0651" w:rsidRPr="002C208F" w:rsidRDefault="00DA0651" w:rsidP="002C208F">
            <w:pPr>
              <w:widowControl w:val="0"/>
              <w:spacing w:before="0" w:after="0"/>
              <w:rPr>
                <w:rFonts w:eastAsia="MS PGothic" w:cs="Tahoma"/>
              </w:rPr>
            </w:pPr>
          </w:p>
        </w:tc>
      </w:tr>
    </w:tbl>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以下のライセンス条項は、お客様が取得したマイクロソフト</w:t>
      </w:r>
      <w:r w:rsidRPr="002C208F">
        <w:rPr>
          <w:rFonts w:eastAsia="MS PGothic" w:cs="Tahoma"/>
          <w:sz w:val="20"/>
          <w:szCs w:val="20"/>
          <w:lang w:val="ja-JP"/>
        </w:rPr>
        <w:t xml:space="preserve"> </w:t>
      </w:r>
      <w:r w:rsidRPr="002C208F">
        <w:rPr>
          <w:rFonts w:eastAsia="MS PGothic" w:cs="Tahoma"/>
          <w:sz w:val="20"/>
          <w:szCs w:val="20"/>
          <w:lang w:val="ja-JP"/>
        </w:rPr>
        <w:t>ソフトウェアが付随するソフトウェア</w:t>
      </w:r>
      <w:r w:rsidRPr="002C208F">
        <w:rPr>
          <w:rFonts w:eastAsia="MS PGothic" w:cs="Tahoma"/>
          <w:sz w:val="20"/>
          <w:szCs w:val="20"/>
          <w:lang w:val="ja-JP"/>
        </w:rPr>
        <w:t xml:space="preserve"> </w:t>
      </w:r>
      <w:r w:rsidRPr="002C208F">
        <w:rPr>
          <w:rFonts w:eastAsia="MS PGothic" w:cs="Tahoma"/>
          <w:sz w:val="20"/>
          <w:szCs w:val="20"/>
          <w:lang w:val="ja-JP"/>
        </w:rPr>
        <w:t>アプリケーションまたはアプリケーション</w:t>
      </w:r>
      <w:r w:rsidRPr="002C208F">
        <w:rPr>
          <w:rFonts w:eastAsia="MS PGothic" w:cs="Tahoma"/>
          <w:sz w:val="20"/>
          <w:szCs w:val="20"/>
          <w:lang w:val="ja-JP"/>
        </w:rPr>
        <w:t xml:space="preserve"> </w:t>
      </w:r>
      <w:r w:rsidRPr="002C208F">
        <w:rPr>
          <w:rFonts w:eastAsia="MS PGothic" w:cs="Tahoma"/>
          <w:sz w:val="20"/>
          <w:szCs w:val="20"/>
          <w:lang w:val="ja-JP"/>
        </w:rPr>
        <w:t>スイートの許諾者</w:t>
      </w:r>
      <w:r w:rsidRPr="002C208F">
        <w:rPr>
          <w:rFonts w:eastAsia="MS PGothic" w:cs="Tahoma"/>
          <w:sz w:val="20"/>
          <w:szCs w:val="20"/>
          <w:lang w:val="ja-JP"/>
        </w:rPr>
        <w:t xml:space="preserve"> (</w:t>
      </w:r>
      <w:r w:rsidRPr="002C208F">
        <w:rPr>
          <w:rFonts w:eastAsia="MS PGothic" w:cs="Tahoma"/>
          <w:sz w:val="20"/>
          <w:szCs w:val="20"/>
          <w:lang w:val="ja-JP"/>
        </w:rPr>
        <w:t>以下「許諾者」といいます</w:t>
      </w:r>
      <w:r w:rsidRPr="002C208F">
        <w:rPr>
          <w:rFonts w:eastAsia="MS PGothic" w:cs="Tahoma"/>
          <w:sz w:val="20"/>
          <w:szCs w:val="20"/>
          <w:lang w:val="ja-JP"/>
        </w:rPr>
        <w:t xml:space="preserve">) </w:t>
      </w:r>
      <w:r w:rsidRPr="002C208F">
        <w:rPr>
          <w:rFonts w:eastAsia="MS PGothic"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2C208F">
        <w:rPr>
          <w:rFonts w:eastAsia="MS PGothic" w:cs="Tahoma"/>
          <w:sz w:val="20"/>
          <w:szCs w:val="20"/>
          <w:lang w:val="ja-JP"/>
        </w:rPr>
        <w:t xml:space="preserve"> (</w:t>
      </w:r>
      <w:r w:rsidRPr="002C208F">
        <w:rPr>
          <w:rFonts w:eastAsia="MS PGothic" w:cs="Tahoma"/>
          <w:sz w:val="20"/>
          <w:szCs w:val="20"/>
          <w:lang w:val="ja-JP"/>
        </w:rPr>
        <w:t>以下総称して「本ソフトウェア」といいます</w:t>
      </w:r>
      <w:r w:rsidRPr="002C208F">
        <w:rPr>
          <w:rFonts w:eastAsia="MS PGothic" w:cs="Tahoma"/>
          <w:sz w:val="20"/>
          <w:szCs w:val="20"/>
          <w:lang w:val="ja-JP"/>
        </w:rPr>
        <w:t xml:space="preserve">) </w:t>
      </w:r>
      <w:r w:rsidRPr="002C208F">
        <w:rPr>
          <w:rFonts w:eastAsia="MS PGothic" w:cs="Tahoma"/>
          <w:sz w:val="20"/>
          <w:szCs w:val="20"/>
          <w:lang w:val="ja-JP"/>
        </w:rPr>
        <w:t>に適用されます。また、本ライセンス条項は、本ソフトウェアに関連する以下のマイクロソフト製品にも適用されるものとします。</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更新プログラム</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追加物</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インターネット</w:t>
      </w:r>
      <w:r w:rsidRPr="002C208F">
        <w:rPr>
          <w:rFonts w:eastAsia="MS PGothic" w:cs="Tahoma"/>
          <w:sz w:val="20"/>
          <w:szCs w:val="20"/>
          <w:lang w:val="ja-JP"/>
        </w:rPr>
        <w:t xml:space="preserve"> </w:t>
      </w:r>
      <w:r w:rsidRPr="002C208F">
        <w:rPr>
          <w:rFonts w:eastAsia="MS PGothic" w:cs="Tahoma"/>
          <w:sz w:val="20"/>
          <w:szCs w:val="20"/>
          <w:lang w:val="ja-JP"/>
        </w:rPr>
        <w:t>ベースのサービス</w:t>
      </w:r>
    </w:p>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ただし、これらの製品に別途固有のライセンス条項が付属している場合には、当該ライセンス条項が適用されるものとします。本契約は、</w:t>
      </w:r>
      <w:r w:rsidRPr="002C208F">
        <w:rPr>
          <w:rFonts w:eastAsia="MS PGothic" w:cs="Tahoma"/>
          <w:sz w:val="20"/>
          <w:szCs w:val="20"/>
          <w:lang w:val="ja-JP"/>
        </w:rPr>
        <w:t xml:space="preserve">Microsoft Corporation </w:t>
      </w:r>
      <w:r w:rsidRPr="002C208F">
        <w:rPr>
          <w:rFonts w:eastAsia="MS PGothic" w:cs="Tahoma"/>
          <w:sz w:val="20"/>
          <w:szCs w:val="20"/>
          <w:lang w:val="ja-JP"/>
        </w:rPr>
        <w:t>およびその関連会社</w:t>
      </w:r>
      <w:r w:rsidRPr="002C208F">
        <w:rPr>
          <w:rFonts w:eastAsia="MS PGothic" w:cs="Tahoma"/>
          <w:sz w:val="20"/>
          <w:szCs w:val="20"/>
          <w:lang w:val="ja-JP"/>
        </w:rPr>
        <w:t xml:space="preserve"> (</w:t>
      </w:r>
      <w:r w:rsidRPr="002C208F">
        <w:rPr>
          <w:rFonts w:eastAsia="MS PGothic" w:cs="Tahoma"/>
          <w:sz w:val="20"/>
          <w:szCs w:val="20"/>
          <w:lang w:val="ja-JP"/>
        </w:rPr>
        <w:t>以下総称して「マイクロソフト」といいます</w:t>
      </w:r>
      <w:r w:rsidRPr="002C208F">
        <w:rPr>
          <w:rFonts w:eastAsia="MS PGothic" w:cs="Tahoma"/>
          <w:sz w:val="20"/>
          <w:szCs w:val="20"/>
          <w:lang w:val="ja-JP"/>
        </w:rPr>
        <w:t xml:space="preserve">) </w:t>
      </w:r>
      <w:r w:rsidRPr="002C208F">
        <w:rPr>
          <w:rFonts w:eastAsia="MS PGothic" w:cs="Tahoma"/>
          <w:sz w:val="20"/>
          <w:szCs w:val="20"/>
          <w:lang w:val="ja-JP"/>
        </w:rPr>
        <w:t>が許諾者に対し、本ソフトウェアの使用を許諾するものです。</w:t>
      </w:r>
    </w:p>
    <w:p w:rsidR="00DA0651" w:rsidRPr="002C208F" w:rsidRDefault="00DA0651" w:rsidP="002C208F">
      <w:pPr>
        <w:pStyle w:val="Preamble"/>
        <w:widowControl w:val="0"/>
        <w:rPr>
          <w:rFonts w:eastAsia="MS PGothic" w:cs="Tahoma"/>
          <w:b w:val="0"/>
          <w:bCs w:val="0"/>
          <w:sz w:val="20"/>
          <w:szCs w:val="20"/>
        </w:rPr>
      </w:pPr>
      <w:r w:rsidRPr="002C208F">
        <w:rPr>
          <w:rFonts w:eastAsia="MS PGothic" w:cs="Tahoma"/>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A0651" w:rsidRPr="002C208F" w:rsidRDefault="00DA0651" w:rsidP="002C208F">
      <w:pPr>
        <w:pStyle w:val="Preamble"/>
        <w:widowControl w:val="0"/>
        <w:rPr>
          <w:rFonts w:eastAsia="MS PGothic" w:cs="Tahoma"/>
          <w:bCs w:val="0"/>
          <w:sz w:val="20"/>
          <w:szCs w:val="20"/>
        </w:rPr>
      </w:pPr>
      <w:r w:rsidRPr="002C208F">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widowControl w:val="0"/>
              <w:ind w:right="-115"/>
              <w:rPr>
                <w:rFonts w:eastAsia="MS PGothic" w:cs="Tahoma"/>
                <w:i/>
                <w:sz w:val="20"/>
                <w:szCs w:val="20"/>
              </w:rPr>
            </w:pPr>
          </w:p>
          <w:p w:rsidR="00DA0651" w:rsidRPr="002C208F" w:rsidRDefault="00DA0651" w:rsidP="002C208F">
            <w:pPr>
              <w:pStyle w:val="Heading1"/>
              <w:widowControl w:val="0"/>
              <w:numPr>
                <w:ilvl w:val="0"/>
                <w:numId w:val="0"/>
              </w:numPr>
              <w:tabs>
                <w:tab w:val="num" w:pos="360"/>
              </w:tabs>
              <w:ind w:left="357" w:right="-115" w:hanging="357"/>
              <w:rPr>
                <w:rFonts w:eastAsia="MS PGothic" w:cs="Tahoma"/>
                <w:bCs w:val="0"/>
                <w:sz w:val="20"/>
                <w:szCs w:val="20"/>
              </w:rPr>
            </w:pPr>
            <w:r w:rsidRPr="002C208F">
              <w:rPr>
                <w:rFonts w:eastAsia="MS PGothic" w:cs="Tahoma"/>
                <w:bCs w:val="0"/>
                <w:sz w:val="20"/>
                <w:szCs w:val="20"/>
                <w:vertAlign w:val="superscript"/>
                <w:lang w:val="ja-JP"/>
              </w:rPr>
              <w:fldChar w:fldCharType="begin"/>
            </w:r>
            <w:r w:rsidRPr="002C208F">
              <w:rPr>
                <w:rFonts w:eastAsia="MS PGothic" w:cs="Tahoma"/>
                <w:bCs w:val="0"/>
                <w:sz w:val="20"/>
                <w:szCs w:val="20"/>
                <w:vertAlign w:val="superscript"/>
                <w:lang w:val="ja-JP"/>
              </w:rPr>
              <w:instrText>tc "Microsoft( Application Center 2000"</w:instrText>
            </w:r>
            <w:r w:rsidRPr="002C208F">
              <w:rPr>
                <w:rFonts w:eastAsia="MS PGothic" w:cs="Tahoma"/>
                <w:bCs w:val="0"/>
                <w:sz w:val="20"/>
                <w:szCs w:val="20"/>
                <w:vertAlign w:val="superscript"/>
                <w:lang w:val="ja-JP"/>
              </w:rPr>
              <w:fldChar w:fldCharType="end"/>
            </w:r>
            <w:r w:rsidRPr="002C208F">
              <w:rPr>
                <w:rFonts w:eastAsia="MS PGothic" w:cs="Tahoma"/>
                <w:bCs w:val="0"/>
                <w:sz w:val="20"/>
                <w:szCs w:val="20"/>
                <w:vertAlign w:val="superscript"/>
              </w:rPr>
              <w:t xml:space="preserve">  </w:t>
            </w:r>
            <w:r w:rsidRPr="002C208F">
              <w:rPr>
                <w:rFonts w:eastAsia="MS PGothic" w:cs="Tahoma"/>
                <w:bCs w:val="0"/>
                <w:sz w:val="20"/>
                <w:szCs w:val="20"/>
              </w:rPr>
              <w:t xml:space="preserve">                                                                        </w:t>
            </w:r>
          </w:p>
        </w:tc>
      </w:tr>
    </w:tbl>
    <w:p w:rsidR="00DA0651" w:rsidRPr="002C208F" w:rsidRDefault="00DA0651" w:rsidP="002C208F">
      <w:pPr>
        <w:pStyle w:val="PreambleBorderAbove"/>
        <w:widowControl w:val="0"/>
        <w:pBdr>
          <w:top w:val="none" w:sz="0" w:space="0" w:color="auto"/>
        </w:pBdr>
        <w:rPr>
          <w:rFonts w:eastAsia="MS PGothic" w:cs="Tahoma"/>
          <w:bCs w:val="0"/>
          <w:sz w:val="20"/>
          <w:szCs w:val="20"/>
        </w:rPr>
      </w:pPr>
      <w:r w:rsidRPr="002C208F">
        <w:rPr>
          <w:rFonts w:eastAsia="MS PGothic" w:cs="Tahoma"/>
          <w:bCs w:val="0"/>
          <w:sz w:val="20"/>
          <w:szCs w:val="20"/>
          <w:lang w:val="ja-JP"/>
        </w:rPr>
        <w:t>お客様が本ライセンス条項を遵守することを条件として、お客様には、取得した各ソフトウェア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ライセンスについて以下が許諾されます。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総則</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ソフトウェア　　</w:t>
      </w:r>
      <w:r w:rsidRPr="002C208F">
        <w:rPr>
          <w:rFonts w:eastAsia="MS PGothic" w:cs="Tahoma"/>
          <w:b w:val="0"/>
          <w:bCs w:val="0"/>
          <w:sz w:val="20"/>
          <w:szCs w:val="20"/>
          <w:lang w:val="ja-JP"/>
        </w:rPr>
        <w:t>本ソフトウェアは次の製品で構成されます。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ソフトウェアで直接、または他のソフトウェアを介して間接的に使用することができる追加ソフトウェア</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モデル　　</w:t>
      </w:r>
      <w:r w:rsidRPr="002C208F">
        <w:rPr>
          <w:rFonts w:eastAsia="MS PGothic" w:cs="Tahoma"/>
          <w:b w:val="0"/>
          <w:bCs w:val="0"/>
          <w:sz w:val="20"/>
          <w:szCs w:val="20"/>
          <w:lang w:val="ja-JP"/>
        </w:rPr>
        <w:t>本ソフトウェアのライセンスは、以下に基づいて許諾されます。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お客様が実行するサーバー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ソフトウェアのインスタンス数、および</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ソフトウェアのインスタンスにアクセスするデバイスおよびユーザーの数</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Virtual Server </w:t>
      </w:r>
      <w:r w:rsidRPr="002C208F">
        <w:rPr>
          <w:rFonts w:eastAsia="MS PGothic" w:cs="Tahoma"/>
          <w:bCs w:val="0"/>
          <w:sz w:val="20"/>
          <w:szCs w:val="20"/>
          <w:lang w:val="ja-JP"/>
        </w:rPr>
        <w:t>および他の類似のテクノロジとの併用に対する使用条件</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　　</w:t>
      </w:r>
      <w:r w:rsidRPr="002C208F">
        <w:rPr>
          <w:rFonts w:eastAsia="MS PGothic" w:cs="Tahoma"/>
          <w:sz w:val="20"/>
          <w:szCs w:val="20"/>
          <w:lang w:val="ja-JP"/>
        </w:rPr>
        <w:t>お客様は、ソフトウェアのセットアップまたはインストール手順を実行することにより、本ソフトウ</w:t>
      </w:r>
      <w:r w:rsidRPr="002C208F">
        <w:rPr>
          <w:rFonts w:eastAsia="MS PGothic" w:cs="Tahoma"/>
          <w:sz w:val="20"/>
          <w:szCs w:val="20"/>
          <w:lang w:val="ja-JP"/>
        </w:rPr>
        <w:lastRenderedPageBreak/>
        <w:t>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インスタンスの実行　　</w:t>
      </w:r>
      <w:r w:rsidRPr="002C208F">
        <w:rPr>
          <w:rFonts w:eastAsia="MS PGothic" w:cs="Tahoma"/>
          <w:sz w:val="20"/>
          <w:szCs w:val="20"/>
          <w:lang w:val="ja-JP"/>
        </w:rPr>
        <w:t>お客様は、ソフトウェアをメモリにロードし、その</w:t>
      </w:r>
      <w:r w:rsidRPr="002C208F">
        <w:rPr>
          <w:rFonts w:eastAsia="MS PGothic" w:cs="Tahoma"/>
          <w:sz w:val="20"/>
          <w:szCs w:val="20"/>
          <w:lang w:val="ja-JP"/>
        </w:rPr>
        <w:t xml:space="preserve"> 1 </w:t>
      </w:r>
      <w:r w:rsidRPr="002C208F">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C208F">
        <w:rPr>
          <w:rFonts w:eastAsia="MS PGothic" w:cs="Tahoma"/>
          <w:sz w:val="20"/>
          <w:szCs w:val="20"/>
          <w:lang w:val="ja-JP"/>
        </w:rPr>
        <w:t>(</w:t>
      </w:r>
      <w:r w:rsidRPr="002C208F">
        <w:rPr>
          <w:rFonts w:eastAsia="MS PGothic" w:cs="Tahoma"/>
          <w:sz w:val="20"/>
          <w:szCs w:val="20"/>
          <w:lang w:val="ja-JP"/>
        </w:rPr>
        <w:t>その指示の実行が継続されているか否かにかかわらず</w:t>
      </w:r>
      <w:r w:rsidRPr="002C208F">
        <w:rPr>
          <w:rFonts w:eastAsia="MS PGothic" w:cs="Tahoma"/>
          <w:sz w:val="20"/>
          <w:szCs w:val="20"/>
          <w:lang w:val="ja-JP"/>
        </w:rPr>
        <w:t xml:space="preserve">) </w:t>
      </w:r>
      <w:r w:rsidRPr="002C208F">
        <w:rPr>
          <w:rFonts w:eastAsia="MS PGothic" w:cs="Tahoma"/>
          <w:sz w:val="20"/>
          <w:szCs w:val="20"/>
          <w:lang w:val="ja-JP"/>
        </w:rPr>
        <w:t>それがメモリから削除される時点まで実行されているものと見なされます。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オペレーティング</w:t>
      </w:r>
      <w:r w:rsidRPr="002C208F">
        <w:rPr>
          <w:rFonts w:eastAsia="MS PGothic" w:cs="Tahoma"/>
          <w:b/>
          <w:sz w:val="20"/>
          <w:szCs w:val="20"/>
          <w:lang w:val="ja-JP"/>
        </w:rPr>
        <w:t xml:space="preserve"> </w:t>
      </w:r>
      <w:r w:rsidRPr="002C208F">
        <w:rPr>
          <w:rFonts w:eastAsia="MS PGothic" w:cs="Tahoma"/>
          <w:b/>
          <w:sz w:val="20"/>
          <w:szCs w:val="20"/>
          <w:lang w:val="ja-JP"/>
        </w:rPr>
        <w:t xml:space="preserve">システム環境　　</w:t>
      </w:r>
      <w:r w:rsidRPr="002C208F">
        <w:rPr>
          <w:rFonts w:eastAsia="MS PGothic" w:cs="Tahoma"/>
          <w:sz w:val="20"/>
          <w:szCs w:val="20"/>
          <w:lang w:val="ja-JP"/>
        </w:rPr>
        <w:t>「オペレーティング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システム環境」とは、オペレーティング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w:t>
      </w:r>
      <w:r w:rsidRPr="002C208F">
        <w:rPr>
          <w:rFonts w:eastAsia="MS PGothic" w:cs="Tahoma"/>
          <w:sz w:val="20"/>
          <w:szCs w:val="20"/>
          <w:lang w:val="ja-JP"/>
        </w:rPr>
        <w:t xml:space="preserve"> 1 </w:t>
      </w:r>
      <w:r w:rsidRPr="002C208F">
        <w:rPr>
          <w:rFonts w:eastAsia="MS PGothic" w:cs="Tahoma"/>
          <w:sz w:val="20"/>
          <w:szCs w:val="20"/>
          <w:lang w:val="ja-JP"/>
        </w:rPr>
        <w:t>つのインスタンス、およびそのオペレーティング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システムのインスタンス上で作動するよう構成されたアプリケーションのインスタンス</w:t>
      </w:r>
      <w:r w:rsidRPr="002C208F">
        <w:rPr>
          <w:rFonts w:eastAsia="MS PGothic" w:cs="Tahoma"/>
          <w:sz w:val="20"/>
          <w:szCs w:val="20"/>
          <w:lang w:val="ja-JP"/>
        </w:rPr>
        <w:t xml:space="preserve"> (</w:t>
      </w:r>
      <w:r w:rsidRPr="002C208F">
        <w:rPr>
          <w:rFonts w:eastAsia="MS PGothic" w:cs="Tahoma"/>
          <w:sz w:val="20"/>
          <w:szCs w:val="20"/>
          <w:lang w:val="ja-JP"/>
        </w:rPr>
        <w:t>存在する場合</w:t>
      </w:r>
      <w:r w:rsidRPr="002C208F">
        <w:rPr>
          <w:rFonts w:eastAsia="MS PGothic" w:cs="Tahoma"/>
          <w:sz w:val="20"/>
          <w:szCs w:val="20"/>
          <w:lang w:val="ja-JP"/>
        </w:rPr>
        <w:t xml:space="preserve">) </w:t>
      </w:r>
      <w:r w:rsidRPr="002C208F">
        <w:rPr>
          <w:rFonts w:eastAsia="MS PGothic" w:cs="Tahoma"/>
          <w:sz w:val="20"/>
          <w:szCs w:val="20"/>
          <w:lang w:val="ja-JP"/>
        </w:rPr>
        <w:t>をいいます。オペレーティング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システム環境には、物理的なものと仮想的なものの</w:t>
      </w:r>
      <w:r w:rsidRPr="002C208F">
        <w:rPr>
          <w:rFonts w:eastAsia="MS PGothic" w:cs="Tahoma"/>
          <w:sz w:val="20"/>
          <w:szCs w:val="20"/>
          <w:lang w:val="ja-JP"/>
        </w:rPr>
        <w:t xml:space="preserve"> 2 </w:t>
      </w:r>
      <w:r w:rsidRPr="002C208F">
        <w:rPr>
          <w:rFonts w:eastAsia="MS PGothic" w:cs="Tahoma"/>
          <w:sz w:val="20"/>
          <w:szCs w:val="20"/>
          <w:lang w:val="ja-JP"/>
        </w:rPr>
        <w:t>種類があります。物理オペレーティング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システム上で直接作動するよう構成されています。仮想オペレーティング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システム環境は仮想</w:t>
      </w:r>
      <w:r w:rsidRPr="002C208F">
        <w:rPr>
          <w:rFonts w:eastAsia="MS PGothic" w:cs="Tahoma"/>
          <w:sz w:val="20"/>
          <w:szCs w:val="20"/>
          <w:lang w:val="ja-JP"/>
        </w:rPr>
        <w:t xml:space="preserve"> (</w:t>
      </w:r>
      <w:r w:rsidRPr="002C208F">
        <w:rPr>
          <w:rFonts w:eastAsia="MS PGothic" w:cs="Tahoma"/>
          <w:sz w:val="20"/>
          <w:szCs w:val="20"/>
          <w:lang w:val="ja-JP"/>
        </w:rPr>
        <w:t>またはエミュレートされた</w:t>
      </w:r>
      <w:r w:rsidRPr="002C208F">
        <w:rPr>
          <w:rFonts w:eastAsia="MS PGothic" w:cs="Tahoma"/>
          <w:sz w:val="20"/>
          <w:szCs w:val="20"/>
          <w:lang w:val="ja-JP"/>
        </w:rPr>
        <w:t xml:space="preserve">) </w:t>
      </w:r>
      <w:r w:rsidRPr="002C208F">
        <w:rPr>
          <w:rFonts w:eastAsia="MS PGothic" w:cs="Tahoma"/>
          <w:sz w:val="20"/>
          <w:szCs w:val="20"/>
          <w:lang w:val="ja-JP"/>
        </w:rPr>
        <w:t>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システムを実行するために構成されます。物理ハードウェア</w:t>
      </w:r>
      <w:r w:rsidRPr="002C208F">
        <w:rPr>
          <w:rFonts w:eastAsia="MS PGothic" w:cs="Tahoma"/>
          <w:sz w:val="20"/>
          <w:szCs w:val="20"/>
        </w:rPr>
        <w:t xml:space="preserve"> </w:t>
      </w:r>
      <w:r w:rsidRPr="002C208F">
        <w:rPr>
          <w:rFonts w:eastAsia="MS PGothic" w:cs="Tahoma"/>
          <w:sz w:val="20"/>
          <w:szCs w:val="20"/>
          <w:lang w:val="ja-JP"/>
        </w:rPr>
        <w:t>システムでは、これには以下のうちいずれかあるいは双方が含まれることがあります。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つまたは複数の仮想オペレーティング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サーバー　　</w:t>
      </w:r>
      <w:r w:rsidRPr="002C208F">
        <w:rPr>
          <w:rFonts w:eastAsia="MS PGothic" w:cs="Tahoma"/>
          <w:sz w:val="20"/>
          <w:szCs w:val="20"/>
          <w:lang w:val="ja-JP"/>
        </w:rPr>
        <w:t>「サーバー」とは、本サーバー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ソフトウェアを実行することができる物理ハードウェア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システムをいいます。ハードウェア</w:t>
      </w:r>
      <w:r w:rsidRPr="002C208F">
        <w:rPr>
          <w:rFonts w:eastAsia="MS PGothic" w:cs="Tahoma"/>
          <w:sz w:val="20"/>
          <w:szCs w:val="20"/>
          <w:lang w:val="ja-JP"/>
        </w:rPr>
        <w:t xml:space="preserve"> </w:t>
      </w:r>
      <w:r w:rsidRPr="002C208F">
        <w:rPr>
          <w:rFonts w:eastAsia="MS PGothic" w:cs="Tahoma"/>
          <w:sz w:val="20"/>
          <w:szCs w:val="20"/>
          <w:lang w:val="ja-JP"/>
        </w:rPr>
        <w:t>パーティションまたはブレードは、別個の物理ハードウェア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ソフトウェア</w:t>
      </w:r>
      <w:r w:rsidRPr="002C208F">
        <w:rPr>
          <w:rFonts w:eastAsia="MS PGothic" w:cs="Tahoma"/>
          <w:b/>
          <w:sz w:val="20"/>
          <w:szCs w:val="20"/>
          <w:lang w:val="ja-JP"/>
        </w:rPr>
        <w:t xml:space="preserve"> </w:t>
      </w:r>
      <w:r w:rsidRPr="002C208F">
        <w:rPr>
          <w:rFonts w:eastAsia="MS PGothic" w:cs="Tahoma"/>
          <w:b/>
          <w:sz w:val="20"/>
          <w:szCs w:val="20"/>
          <w:lang w:val="ja-JP"/>
        </w:rPr>
        <w:t xml:space="preserve">ライセンスの割り当て　　</w:t>
      </w: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ライセンスを割り当てる」とは、単に</w:t>
      </w:r>
      <w:r w:rsidRPr="002C208F">
        <w:rPr>
          <w:rFonts w:eastAsia="MS PGothic" w:cs="Tahoma"/>
          <w:sz w:val="20"/>
          <w:szCs w:val="20"/>
          <w:lang w:val="ja-JP"/>
        </w:rPr>
        <w:t xml:space="preserve"> 1 </w:t>
      </w:r>
      <w:r w:rsidRPr="002C208F">
        <w:rPr>
          <w:rFonts w:eastAsia="MS PGothic" w:cs="Tahoma"/>
          <w:sz w:val="20"/>
          <w:szCs w:val="20"/>
          <w:lang w:val="ja-JP"/>
        </w:rPr>
        <w:t>台のデバイスまたは</w:t>
      </w:r>
      <w:r w:rsidRPr="002C208F">
        <w:rPr>
          <w:rFonts w:eastAsia="MS PGothic" w:cs="Tahoma"/>
          <w:sz w:val="20"/>
          <w:szCs w:val="20"/>
          <w:lang w:val="ja-JP"/>
        </w:rPr>
        <w:t xml:space="preserve"> 1 </w:t>
      </w:r>
      <w:r w:rsidRPr="002C208F">
        <w:rPr>
          <w:rFonts w:eastAsia="MS PGothic" w:cs="Tahoma"/>
          <w:sz w:val="20"/>
          <w:szCs w:val="20"/>
          <w:lang w:val="ja-JP"/>
        </w:rPr>
        <w:t>人のユーザーに対してそのライセンスを指定することをいいます。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使用権</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サーバーへのライセンスの割り当て</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お客様は、</w:t>
      </w:r>
      <w:r w:rsidRPr="002C208F">
        <w:rPr>
          <w:rFonts w:eastAsia="MS PGothic" w:cs="Tahoma"/>
          <w:sz w:val="20"/>
          <w:szCs w:val="20"/>
          <w:lang w:val="ja-JP"/>
        </w:rPr>
        <w:t xml:space="preserve">1 </w:t>
      </w:r>
      <w:r w:rsidRPr="002C208F">
        <w:rPr>
          <w:rFonts w:eastAsia="MS PGothic" w:cs="Tahoma"/>
          <w:sz w:val="20"/>
          <w:szCs w:val="20"/>
          <w:lang w:val="ja-JP"/>
        </w:rPr>
        <w:t>つのソフトウェア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ソフトウェアのインスタンスを実行する前に、そのライセンスを、お客様のサーバーのうちの</w:t>
      </w:r>
      <w:r w:rsidRPr="002C208F">
        <w:rPr>
          <w:rFonts w:eastAsia="MS PGothic" w:cs="Tahoma"/>
          <w:sz w:val="20"/>
          <w:szCs w:val="20"/>
          <w:lang w:val="ja-JP"/>
        </w:rPr>
        <w:t xml:space="preserve"> 1 </w:t>
      </w:r>
      <w:r w:rsidRPr="002C208F">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ライセンスを割り当てることはできますが、同じライセンスを</w:t>
      </w:r>
      <w:r w:rsidRPr="002C208F">
        <w:rPr>
          <w:rFonts w:eastAsia="MS PGothic" w:cs="Tahoma"/>
          <w:sz w:val="20"/>
          <w:szCs w:val="20"/>
          <w:lang w:val="ja-JP"/>
        </w:rPr>
        <w:t xml:space="preserve"> 1 </w:t>
      </w:r>
      <w:r w:rsidRPr="002C208F">
        <w:rPr>
          <w:rFonts w:eastAsia="MS PGothic" w:cs="Tahoma"/>
          <w:sz w:val="20"/>
          <w:szCs w:val="20"/>
          <w:lang w:val="ja-JP"/>
        </w:rPr>
        <w:t>台を超えるサーバーに割り当てることはできません。</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ライセンスの再割り当てはできますが、最後に割り当てた日から</w:t>
      </w:r>
      <w:r w:rsidRPr="002C208F">
        <w:rPr>
          <w:rFonts w:eastAsia="MS PGothic" w:cs="Tahoma"/>
          <w:sz w:val="20"/>
          <w:szCs w:val="20"/>
          <w:lang w:val="ja-JP"/>
        </w:rPr>
        <w:t xml:space="preserve"> 90 </w:t>
      </w:r>
      <w:r w:rsidRPr="002C208F">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ソフトウェアのインスタンスの実行　　</w:t>
      </w:r>
      <w:r w:rsidRPr="002C208F">
        <w:rPr>
          <w:rFonts w:eastAsia="MS PGothic" w:cs="Tahoma"/>
          <w:b w:val="0"/>
          <w:bCs w:val="0"/>
          <w:sz w:val="20"/>
          <w:szCs w:val="20"/>
          <w:lang w:val="ja-JP"/>
        </w:rPr>
        <w:t>お客様は、ライセンス取得済みのサーバー上の</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つの物理または仮想なオペレーティング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システム環境で、一度に</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ソフトウェアのインスタンスを実行することができます。</w:t>
      </w:r>
    </w:p>
    <w:p w:rsidR="00DA0651" w:rsidRPr="002C208F" w:rsidRDefault="00DA0651" w:rsidP="002C208F">
      <w:pPr>
        <w:pStyle w:val="Heading2"/>
        <w:widowControl w:val="0"/>
        <w:rPr>
          <w:rFonts w:eastAsia="MS PGothic" w:cs="Tahoma"/>
          <w:b w:val="0"/>
          <w:bCs w:val="0"/>
          <w:sz w:val="20"/>
          <w:szCs w:val="20"/>
        </w:rPr>
      </w:pPr>
      <w:r w:rsidRPr="002C208F">
        <w:rPr>
          <w:rFonts w:eastAsia="MS PGothic" w:cs="Tahoma"/>
          <w:bCs w:val="0"/>
          <w:sz w:val="20"/>
          <w:szCs w:val="20"/>
          <w:lang w:val="ja-JP"/>
        </w:rPr>
        <w:t xml:space="preserve">追加のソフトウェアのインスタンスの実行　　</w:t>
      </w:r>
      <w:r w:rsidRPr="002C208F">
        <w:rPr>
          <w:rFonts w:eastAsia="MS PGothic" w:cs="Tahoma"/>
          <w:b w:val="0"/>
          <w:bCs w:val="0"/>
          <w:sz w:val="20"/>
          <w:szCs w:val="20"/>
          <w:lang w:val="ja-JP"/>
        </w:rPr>
        <w:t>お客様は、任意の数のデバイス上の物理または仮想オペレーティング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ソフトウェアで直接使用するか、他の追加ソフトウェアを介して間接的に使用することができます。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ソフトウェア開発キット</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お客様のサーバーまたはストレージ</w:t>
      </w:r>
      <w:r w:rsidRPr="002C208F">
        <w:rPr>
          <w:rFonts w:eastAsia="MS PGothic" w:cs="Tahoma"/>
          <w:bCs w:val="0"/>
          <w:sz w:val="20"/>
          <w:szCs w:val="20"/>
        </w:rPr>
        <w:t xml:space="preserve"> </w:t>
      </w:r>
      <w:r w:rsidRPr="002C208F">
        <w:rPr>
          <w:rFonts w:eastAsia="MS PGothic" w:cs="Tahoma"/>
          <w:bCs w:val="0"/>
          <w:sz w:val="20"/>
          <w:szCs w:val="20"/>
          <w:lang w:val="ja-JP"/>
        </w:rPr>
        <w:t xml:space="preserve">メディア上でのインスタンスの作成と格納　　</w:t>
      </w:r>
      <w:r w:rsidRPr="002C208F">
        <w:rPr>
          <w:rFonts w:eastAsia="MS PGothic" w:cs="Tahoma"/>
          <w:b w:val="0"/>
          <w:bCs w:val="0"/>
          <w:sz w:val="20"/>
          <w:szCs w:val="20"/>
          <w:lang w:val="ja-JP"/>
        </w:rPr>
        <w:t>お客様は、取得する各ソフトウェア</w:t>
      </w:r>
      <w:r w:rsidRPr="002C208F">
        <w:rPr>
          <w:rFonts w:eastAsia="MS PGothic" w:cs="Tahoma"/>
          <w:b w:val="0"/>
          <w:bCs w:val="0"/>
          <w:sz w:val="20"/>
          <w:szCs w:val="20"/>
        </w:rPr>
        <w:t xml:space="preserve"> </w:t>
      </w:r>
      <w:r w:rsidRPr="002C208F">
        <w:rPr>
          <w:rFonts w:eastAsia="MS PGothic" w:cs="Tahoma"/>
          <w:b w:val="0"/>
          <w:bCs w:val="0"/>
          <w:sz w:val="20"/>
          <w:szCs w:val="20"/>
          <w:lang w:val="ja-JP"/>
        </w:rPr>
        <w:t>ライセンスにつき、以下の追加の権利を有します。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w:t>
      </w:r>
      <w:r w:rsidRPr="002C208F">
        <w:rPr>
          <w:rFonts w:eastAsia="MS PGothic" w:cs="Tahoma"/>
          <w:sz w:val="20"/>
          <w:szCs w:val="20"/>
          <w:lang w:val="ja-JP"/>
        </w:rPr>
        <w:t xml:space="preserve"> 1 </w:t>
      </w:r>
      <w:r w:rsidRPr="002C208F">
        <w:rPr>
          <w:rFonts w:eastAsia="MS PGothic" w:cs="Tahoma"/>
          <w:sz w:val="20"/>
          <w:szCs w:val="20"/>
          <w:lang w:val="ja-JP"/>
        </w:rPr>
        <w:t>つのインスタンスを実行する権利を行使するためにのみ、本サーバー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w:t>
      </w:r>
      <w:r w:rsidRPr="002C208F">
        <w:rPr>
          <w:rFonts w:eastAsia="MS PGothic" w:cs="Tahoma"/>
          <w:sz w:val="20"/>
          <w:szCs w:val="20"/>
          <w:lang w:val="ja-JP"/>
        </w:rPr>
        <w:t xml:space="preserve"> 1 </w:t>
      </w:r>
      <w:r w:rsidRPr="002C208F">
        <w:rPr>
          <w:rFonts w:eastAsia="MS PGothic" w:cs="Tahoma"/>
          <w:sz w:val="20"/>
          <w:szCs w:val="20"/>
          <w:lang w:val="ja-JP"/>
        </w:rPr>
        <w:t>つのインスタンスを作成することができます。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上記の物理および仮想オペレーティング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システム環境において複数のインスタンスを実行または使用する権利を行使するためにのみ、追加ソフトウェアの任意の数のインスタンスを作成することができます。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ライセンスに基づいて上記の権利を行使するために、インスタンスを作成し格納することができます。かかるインスタンスを他の目的に使用することはできません</w:t>
      </w:r>
      <w:r w:rsidRPr="002C208F">
        <w:rPr>
          <w:rFonts w:eastAsia="MS PGothic" w:cs="Tahoma"/>
          <w:sz w:val="20"/>
          <w:szCs w:val="20"/>
          <w:lang w:val="ja-JP"/>
        </w:rPr>
        <w:t xml:space="preserve"> (</w:t>
      </w:r>
      <w:r w:rsidRPr="002C208F">
        <w:rPr>
          <w:rFonts w:eastAsia="MS PGothic" w:cs="Tahoma"/>
          <w:sz w:val="20"/>
          <w:szCs w:val="20"/>
          <w:lang w:val="ja-JP"/>
        </w:rPr>
        <w:t>たとえば、お客様は、インスタンス</w:t>
      </w:r>
      <w:r w:rsidRPr="002C208F">
        <w:rPr>
          <w:rFonts w:eastAsia="MS PGothic" w:cs="Tahoma"/>
          <w:sz w:val="20"/>
          <w:szCs w:val="20"/>
          <w:lang w:val="ja-JP"/>
        </w:rPr>
        <w:lastRenderedPageBreak/>
        <w:t>を第三者に頒布することはできません</w:t>
      </w:r>
      <w:r w:rsidRPr="002C208F">
        <w:rPr>
          <w:rFonts w:eastAsia="MS PGothic" w:cs="Tahoma"/>
          <w:sz w:val="20"/>
          <w:szCs w:val="20"/>
          <w:lang w:val="ja-JP"/>
        </w:rPr>
        <w:t>)</w:t>
      </w:r>
      <w:r w:rsidRPr="002C208F">
        <w:rPr>
          <w:rFonts w:eastAsia="MS PGothic" w:cs="Tahoma"/>
          <w:sz w:val="20"/>
          <w:szCs w:val="20"/>
          <w:lang w:val="ja-JP"/>
        </w:rPr>
        <w:t>。</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追加のライセンス条件および追加の使用権</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クライアント</w:t>
      </w:r>
      <w:r w:rsidRPr="002C208F">
        <w:rPr>
          <w:rFonts w:eastAsia="MS PGothic" w:cs="Tahoma"/>
          <w:bCs w:val="0"/>
          <w:sz w:val="20"/>
          <w:szCs w:val="20"/>
          <w:lang w:val="ja-JP"/>
        </w:rPr>
        <w:t xml:space="preserve"> </w:t>
      </w:r>
      <w:r w:rsidRPr="002C208F">
        <w:rPr>
          <w:rFonts w:eastAsia="MS PGothic" w:cs="Tahoma"/>
          <w:bCs w:val="0"/>
          <w:sz w:val="20"/>
          <w:szCs w:val="20"/>
          <w:lang w:val="ja-JP"/>
        </w:rPr>
        <w:t>アクセス</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(CAL)</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 w:val="0"/>
          <w:bCs w:val="0"/>
          <w:sz w:val="20"/>
          <w:szCs w:val="20"/>
          <w:lang w:val="ja-JP"/>
        </w:rPr>
        <w:t>お客様は、適切な</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を取得して、直接または間接的に本サーバー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ソフトウェアのお客様のインスタンスにアクセスする各デバイスまたは各ユーザーに、割り当てる必要があります。ハードウェア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パーティションまたはブレードは、別個のデバイスと見なされます。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ソフトウェアのインスタンスを実行することを認められているサーバーには、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ソフトウェアのお客様のインスタンスを管理するためにのみこれらのインスタンスにアクセスする最大</w:t>
      </w:r>
      <w:r w:rsidRPr="002C208F">
        <w:rPr>
          <w:rFonts w:eastAsia="MS PGothic" w:cs="Tahoma"/>
          <w:sz w:val="20"/>
          <w:szCs w:val="20"/>
          <w:lang w:val="ja-JP"/>
        </w:rPr>
        <w:t xml:space="preserve"> 2 </w:t>
      </w:r>
      <w:r w:rsidRPr="002C208F">
        <w:rPr>
          <w:rFonts w:eastAsia="MS PGothic" w:cs="Tahoma"/>
          <w:sz w:val="20"/>
          <w:szCs w:val="20"/>
          <w:lang w:val="ja-JP"/>
        </w:rPr>
        <w:t>台のデバイスまたは最大</w:t>
      </w:r>
      <w:r w:rsidRPr="002C208F">
        <w:rPr>
          <w:rFonts w:eastAsia="MS PGothic" w:cs="Tahoma"/>
          <w:sz w:val="20"/>
          <w:szCs w:val="20"/>
          <w:lang w:val="ja-JP"/>
        </w:rPr>
        <w:t xml:space="preserve"> 2 </w:t>
      </w:r>
      <w:r w:rsidRPr="002C208F">
        <w:rPr>
          <w:rFonts w:eastAsia="MS PGothic" w:cs="Tahoma"/>
          <w:sz w:val="20"/>
          <w:szCs w:val="20"/>
          <w:lang w:val="ja-JP"/>
        </w:rPr>
        <w:t>人のユーザーには、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お客様は取得する</w:t>
      </w:r>
      <w:r w:rsidRPr="002C208F">
        <w:rPr>
          <w:rFonts w:eastAsia="MS PGothic" w:cs="Tahoma"/>
          <w:sz w:val="20"/>
          <w:szCs w:val="20"/>
          <w:lang w:val="ja-JP"/>
        </w:rPr>
        <w:t xml:space="preserve"> CAL </w:t>
      </w:r>
      <w:r w:rsidRPr="002C208F">
        <w:rPr>
          <w:rFonts w:eastAsia="MS PGothic" w:cs="Tahoma"/>
          <w:sz w:val="20"/>
          <w:szCs w:val="20"/>
          <w:lang w:val="ja-JP"/>
        </w:rPr>
        <w:t>によって本サーバー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ソフトウェアのお客様の旧バージョンのインスタンスにアクセスすることができますが、将来のバージョンのインスタンスにアクセスすることはできません。</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Cs w:val="0"/>
          <w:sz w:val="20"/>
          <w:szCs w:val="20"/>
        </w:rPr>
        <w:t xml:space="preserve">CAL </w:t>
      </w:r>
      <w:r w:rsidRPr="002C208F">
        <w:rPr>
          <w:rFonts w:eastAsia="MS PGothic" w:cs="Tahoma"/>
          <w:bCs w:val="0"/>
          <w:sz w:val="20"/>
          <w:szCs w:val="20"/>
          <w:lang w:val="ja-JP"/>
        </w:rPr>
        <w:t xml:space="preserve">の種類　　</w:t>
      </w:r>
      <w:r w:rsidRPr="002C208F">
        <w:rPr>
          <w:rFonts w:eastAsia="MS PGothic" w:cs="Tahoma"/>
          <w:b w:val="0"/>
          <w:bCs w:val="0"/>
          <w:sz w:val="20"/>
          <w:szCs w:val="20"/>
        </w:rPr>
        <w:t xml:space="preserve">CAL </w:t>
      </w:r>
      <w:r w:rsidRPr="002C208F">
        <w:rPr>
          <w:rFonts w:eastAsia="MS PGothic" w:cs="Tahoma"/>
          <w:b w:val="0"/>
          <w:bCs w:val="0"/>
          <w:sz w:val="20"/>
          <w:szCs w:val="20"/>
          <w:lang w:val="ja-JP"/>
        </w:rPr>
        <w:t>には、デバイス用とユーザー用の</w:t>
      </w:r>
      <w:r w:rsidRPr="002C208F">
        <w:rPr>
          <w:rFonts w:eastAsia="MS PGothic" w:cs="Tahoma"/>
          <w:b w:val="0"/>
          <w:bCs w:val="0"/>
          <w:sz w:val="20"/>
          <w:szCs w:val="20"/>
        </w:rPr>
        <w:t xml:space="preserve"> 2 </w:t>
      </w:r>
      <w:r w:rsidRPr="002C208F">
        <w:rPr>
          <w:rFonts w:eastAsia="MS PGothic" w:cs="Tahoma"/>
          <w:b w:val="0"/>
          <w:bCs w:val="0"/>
          <w:sz w:val="20"/>
          <w:szCs w:val="20"/>
          <w:lang w:val="ja-JP"/>
        </w:rPr>
        <w:t>種類があります。各デバイス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は、任意のユーザーが使用する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台のデバイスで、ライセンスを取得したサーバー上の本サーバー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ソフトウェアのインスタンスにアクセスすることを許諾します。各ユーザー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は、任意のデバイスを使用する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人のユーザーに、ライセンスを取得したサーバー上の本サーバー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とユーザー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は、組み合わせて使用することができます。</w:t>
      </w:r>
    </w:p>
    <w:p w:rsidR="00DA0651" w:rsidRPr="002C208F" w:rsidRDefault="00DA0651" w:rsidP="002C208F">
      <w:pPr>
        <w:pStyle w:val="Heading3Bold"/>
        <w:widowControl w:val="0"/>
        <w:tabs>
          <w:tab w:val="num" w:pos="1077"/>
        </w:tabs>
        <w:ind w:left="1080" w:hanging="360"/>
        <w:rPr>
          <w:rFonts w:eastAsia="MS PGothic" w:cs="Tahoma"/>
          <w:bCs w:val="0"/>
          <w:sz w:val="20"/>
          <w:szCs w:val="20"/>
        </w:rPr>
      </w:pPr>
      <w:r w:rsidRPr="002C208F">
        <w:rPr>
          <w:rFonts w:eastAsia="MS PGothic" w:cs="Tahoma"/>
          <w:bCs w:val="0"/>
          <w:sz w:val="20"/>
          <w:szCs w:val="20"/>
          <w:lang w:val="ja-JP"/>
        </w:rPr>
        <w:t xml:space="preserve">CAL </w:t>
      </w:r>
      <w:r w:rsidRPr="002C208F">
        <w:rPr>
          <w:rFonts w:eastAsia="MS PGothic" w:cs="Tahoma"/>
          <w:bCs w:val="0"/>
          <w:sz w:val="20"/>
          <w:szCs w:val="20"/>
          <w:lang w:val="ja-JP"/>
        </w:rPr>
        <w:t xml:space="preserve">の再割り当て　　</w:t>
      </w:r>
      <w:r w:rsidRPr="002C208F">
        <w:rPr>
          <w:rFonts w:eastAsia="MS PGothic" w:cs="Tahoma"/>
          <w:b w:val="0"/>
          <w:bCs w:val="0"/>
          <w:sz w:val="20"/>
          <w:szCs w:val="20"/>
          <w:lang w:val="ja-JP"/>
        </w:rPr>
        <w:t>お客様には以下のことが許諾されます。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デバイス</w:t>
      </w:r>
      <w:r w:rsidRPr="002C208F">
        <w:rPr>
          <w:rFonts w:eastAsia="MS PGothic" w:cs="Tahoma"/>
          <w:sz w:val="20"/>
          <w:szCs w:val="20"/>
          <w:lang w:val="ja-JP"/>
        </w:rPr>
        <w:t xml:space="preserve"> CAL </w:t>
      </w:r>
      <w:r w:rsidRPr="002C208F">
        <w:rPr>
          <w:rFonts w:eastAsia="MS PGothic" w:cs="Tahoma"/>
          <w:sz w:val="20"/>
          <w:szCs w:val="20"/>
          <w:lang w:val="ja-JP"/>
        </w:rPr>
        <w:t>をあるデバイスから別のデバイスに恒久的に再割り当てするか、ユーザー</w:t>
      </w:r>
      <w:r w:rsidRPr="002C208F">
        <w:rPr>
          <w:rFonts w:eastAsia="MS PGothic" w:cs="Tahoma"/>
          <w:sz w:val="20"/>
          <w:szCs w:val="20"/>
          <w:lang w:val="ja-JP"/>
        </w:rPr>
        <w:t xml:space="preserve"> CAL </w:t>
      </w:r>
      <w:r w:rsidRPr="002C208F">
        <w:rPr>
          <w:rFonts w:eastAsia="MS PGothic" w:cs="Tahoma"/>
          <w:sz w:val="20"/>
          <w:szCs w:val="20"/>
          <w:lang w:val="ja-JP"/>
        </w:rPr>
        <w:t>をあるユーザーから別のユーザーに恒久的に再割り当てする。または</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通常使用するデバイスが使用できる状態にない場合にデバイス</w:t>
      </w:r>
      <w:r w:rsidRPr="002C208F">
        <w:rPr>
          <w:rFonts w:eastAsia="MS PGothic" w:cs="Tahoma"/>
          <w:sz w:val="20"/>
          <w:szCs w:val="20"/>
          <w:lang w:val="ja-JP"/>
        </w:rPr>
        <w:t xml:space="preserve"> CAL </w:t>
      </w:r>
      <w:r w:rsidRPr="002C208F">
        <w:rPr>
          <w:rFonts w:eastAsia="MS PGothic" w:cs="Tahoma"/>
          <w:sz w:val="20"/>
          <w:szCs w:val="20"/>
          <w:lang w:val="ja-JP"/>
        </w:rPr>
        <w:t>を代替デバイスに一時的に再割り当てするか、デバイスを使用する従業員が不在のときに一時的な作業者にユーザー</w:t>
      </w:r>
      <w:r w:rsidRPr="002C208F">
        <w:rPr>
          <w:rFonts w:eastAsia="MS PGothic" w:cs="Tahoma"/>
          <w:sz w:val="20"/>
          <w:szCs w:val="20"/>
          <w:lang w:val="ja-JP"/>
        </w:rPr>
        <w:t xml:space="preserve"> CAL </w:t>
      </w:r>
      <w:r w:rsidRPr="002C208F">
        <w:rPr>
          <w:rFonts w:eastAsia="MS PGothic" w:cs="Tahoma"/>
          <w:sz w:val="20"/>
          <w:szCs w:val="20"/>
          <w:lang w:val="ja-JP"/>
        </w:rPr>
        <w:t>を再割り当てする。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マルチプレキシング</w:t>
      </w:r>
      <w:r w:rsidRPr="002C208F">
        <w:rPr>
          <w:rFonts w:eastAsia="MS PGothic" w:cs="Tahoma"/>
          <w:bCs w:val="0"/>
          <w:sz w:val="20"/>
          <w:szCs w:val="20"/>
          <w:lang w:val="ja-JP"/>
        </w:rPr>
        <w:t xml:space="preserve"> (</w:t>
      </w:r>
      <w:r w:rsidRPr="002C208F">
        <w:rPr>
          <w:rFonts w:eastAsia="MS PGothic" w:cs="Tahoma"/>
          <w:bCs w:val="0"/>
          <w:sz w:val="20"/>
          <w:szCs w:val="20"/>
          <w:lang w:val="ja-JP"/>
        </w:rPr>
        <w:t>多重化</w:t>
      </w:r>
      <w:r w:rsidRPr="002C208F">
        <w:rPr>
          <w:rFonts w:eastAsia="MS PGothic" w:cs="Tahoma"/>
          <w:bCs w:val="0"/>
          <w:sz w:val="20"/>
          <w:szCs w:val="20"/>
          <w:lang w:val="ja-JP"/>
        </w:rPr>
        <w:t>)</w:t>
      </w:r>
      <w:r w:rsidRPr="002C208F">
        <w:rPr>
          <w:rFonts w:eastAsia="MS PGothic" w:cs="Tahoma"/>
          <w:bCs w:val="0"/>
          <w:sz w:val="20"/>
          <w:szCs w:val="20"/>
          <w:lang w:val="ja-JP"/>
        </w:rPr>
        <w:t xml:space="preserve">　　</w:t>
      </w:r>
      <w:r w:rsidRPr="002C208F">
        <w:rPr>
          <w:rFonts w:eastAsia="MS PGothic" w:cs="Tahoma"/>
          <w:b w:val="0"/>
          <w:bCs w:val="0"/>
          <w:sz w:val="20"/>
          <w:szCs w:val="20"/>
          <w:lang w:val="ja-JP"/>
        </w:rPr>
        <w:t>次の目的で使用するハードウェアまたはソフトウェア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「マルチプレキシング」または「プーリング」と呼ばれることがあります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を使用した場合であっても、必要なライセンス</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種類を問いません</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の数が減じられることはありません。</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接続数をプールする。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情報の経路を変更する。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ソフトウェアに直接アクセスする、またはソフトウェアを直接使用するデバイスやユーザーの数を減じる。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ソフトウェアの分離の禁止　　</w:t>
      </w:r>
      <w:r w:rsidRPr="002C208F">
        <w:rPr>
          <w:rFonts w:eastAsia="MS PGothic" w:cs="Tahoma"/>
          <w:b w:val="0"/>
          <w:bCs w:val="0"/>
          <w:sz w:val="20"/>
          <w:szCs w:val="20"/>
          <w:lang w:val="ja-JP"/>
        </w:rPr>
        <w:t>明示的に許可されている場合を除き、お客様は、</w:t>
      </w:r>
      <w:r w:rsidRPr="002C208F">
        <w:rPr>
          <w:rFonts w:eastAsia="MS PGothic" w:cs="Tahoma"/>
          <w:b w:val="0"/>
          <w:bCs w:val="0"/>
          <w:sz w:val="20"/>
          <w:szCs w:val="20"/>
          <w:lang w:val="ja-JP"/>
        </w:rPr>
        <w:t xml:space="preserve">1 </w:t>
      </w:r>
      <w:r w:rsidRPr="002C208F">
        <w:rPr>
          <w:rFonts w:eastAsia="MS PGothic" w:cs="Tahoma"/>
          <w:b w:val="0"/>
          <w:bCs w:val="0"/>
          <w:sz w:val="20"/>
          <w:szCs w:val="20"/>
          <w:lang w:val="ja-JP"/>
        </w:rPr>
        <w:t>つのライセンスに基づいてサーバー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ソフトウェアを分離して複数のオペレーティング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システム環境で実行することはできません。この制限は、それらのオペレーティング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システム環境が同一の物理ハードウェア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システム上に存在する場合でも適用されます。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Microsoft Operations Manager (MOM) </w:t>
      </w:r>
      <w:r w:rsidRPr="002C208F">
        <w:rPr>
          <w:rFonts w:eastAsia="MS PGothic" w:cs="Tahoma"/>
          <w:bCs w:val="0"/>
          <w:sz w:val="20"/>
          <w:szCs w:val="20"/>
          <w:lang w:val="ja-JP"/>
        </w:rPr>
        <w:t xml:space="preserve">管理パック　　</w:t>
      </w:r>
      <w:r w:rsidRPr="002C208F">
        <w:rPr>
          <w:rFonts w:eastAsia="MS PGothic" w:cs="Tahoma"/>
          <w:b w:val="0"/>
          <w:bCs w:val="0"/>
          <w:sz w:val="20"/>
          <w:szCs w:val="20"/>
          <w:lang w:val="ja-JP"/>
        </w:rPr>
        <w:t>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管理パックが含まれることがあります。当該データは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の一部です。かかる</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管理パックの使用には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の使用条件が適用されます。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アクティベーションの義務　　インストール時に表示されるとおり、アクティベーションを行うまで、お客様が本ソフトウェアを使用する権利は制限されます。これは、不正使用を防止するための措置です。アクティベーションを行うまで、お客様は本ソフトウェアを使用できなくなります。</w:t>
      </w:r>
      <w:r w:rsidRPr="002C208F">
        <w:rPr>
          <w:rFonts w:eastAsia="MS PGothic" w:cs="Tahoma"/>
          <w:b w:val="0"/>
          <w:bCs w:val="0"/>
          <w:sz w:val="20"/>
          <w:szCs w:val="20"/>
          <w:lang w:val="ja-JP"/>
        </w:rPr>
        <w:t>インターネットまたは電話により本ソフトウェアのアクティベーションを行うことができます。その場合、インターネットおよび電話の通話料金が発生することがあります。お客様がコンピューターのハードウェア構成を変更した場合や、本ソフトウェアの設定を変更した場合には、本ソフトウェアのアクティベーションを再度行う必要が生じることがあります。</w:t>
      </w:r>
      <w:r w:rsidRPr="002C208F">
        <w:rPr>
          <w:rFonts w:eastAsia="MS PGothic" w:cs="Tahoma"/>
          <w:bCs w:val="0"/>
          <w:sz w:val="20"/>
          <w:szCs w:val="20"/>
          <w:lang w:val="ja-JP"/>
        </w:rPr>
        <w:t>本ソフトウェアは、アクティベーションが実行されるまで、アクティベーションが必要なことをお知らせします。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ベンチマーク</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テスト　　</w:t>
      </w:r>
      <w:r w:rsidRPr="002C208F">
        <w:rPr>
          <w:rFonts w:eastAsia="MS PGothic" w:cs="Tahoma"/>
          <w:b w:val="0"/>
          <w:bCs w:val="0"/>
          <w:sz w:val="20"/>
          <w:szCs w:val="20"/>
          <w:lang w:val="ja-JP"/>
        </w:rPr>
        <w:t>お客様は、マイクロソフトの事前の書面による許可がない場合、本ソフトウェアのベンチマーク</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テストの結果を第三者に開示することはできません。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ライセンスの適用範囲　　</w:t>
      </w:r>
      <w:r w:rsidRPr="002C208F">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本ソフトウェアの技術的な制限を回避して使用すること。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本ソフトウェアのリバース</w:t>
      </w:r>
      <w:r w:rsidRPr="002C208F">
        <w:rPr>
          <w:rFonts w:eastAsia="MS PGothic" w:cs="Tahoma"/>
          <w:sz w:val="20"/>
          <w:szCs w:val="20"/>
          <w:lang w:val="ja-JP"/>
        </w:rPr>
        <w:t xml:space="preserve"> </w:t>
      </w:r>
      <w:r w:rsidRPr="002C208F">
        <w:rPr>
          <w:rFonts w:eastAsia="MS PGothic" w:cs="Tahoma"/>
          <w:sz w:val="20"/>
          <w:szCs w:val="20"/>
          <w:lang w:val="ja-JP"/>
        </w:rPr>
        <w:t>エンジニアリング、逆コンパイル、または逆アセンブルを行うこと。ただし、適用法により明示的に認められている場合はこの限りではありません。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第三者が複製できるように本ソフトウェアを公開すること。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本ソフトウェアをレンタル、リース、または貸与すること。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本ソフトウェアを商用ソフトウェア</w:t>
      </w:r>
      <w:r w:rsidRPr="002C208F">
        <w:rPr>
          <w:rFonts w:eastAsia="MS PGothic" w:cs="Tahoma"/>
          <w:sz w:val="20"/>
          <w:szCs w:val="20"/>
          <w:lang w:val="ja-JP"/>
        </w:rPr>
        <w:t xml:space="preserve"> </w:t>
      </w:r>
      <w:r w:rsidRPr="002C208F">
        <w:rPr>
          <w:rFonts w:eastAsia="MS PGothic" w:cs="Tahoma"/>
          <w:sz w:val="20"/>
          <w:szCs w:val="20"/>
          <w:lang w:val="ja-JP"/>
        </w:rPr>
        <w:t>ホスティング</w:t>
      </w:r>
      <w:r w:rsidRPr="002C208F">
        <w:rPr>
          <w:rFonts w:eastAsia="MS PGothic" w:cs="Tahoma"/>
          <w:sz w:val="20"/>
          <w:szCs w:val="20"/>
          <w:lang w:val="ja-JP"/>
        </w:rPr>
        <w:t xml:space="preserve"> </w:t>
      </w:r>
      <w:r w:rsidRPr="002C208F">
        <w:rPr>
          <w:rFonts w:eastAsia="MS PGothic" w:cs="Tahoma"/>
          <w:sz w:val="20"/>
          <w:szCs w:val="20"/>
          <w:lang w:val="ja-JP"/>
        </w:rPr>
        <w:t>サービスで使用すること。</w:t>
      </w:r>
    </w:p>
    <w:p w:rsidR="00DA0651" w:rsidRPr="002C208F" w:rsidRDefault="00DA0651" w:rsidP="002C208F">
      <w:pPr>
        <w:pStyle w:val="Body1"/>
        <w:widowControl w:val="0"/>
        <w:rPr>
          <w:rFonts w:eastAsia="MS PGothic" w:cs="Tahoma"/>
          <w:sz w:val="20"/>
          <w:szCs w:val="20"/>
        </w:rPr>
      </w:pPr>
      <w:r w:rsidRPr="002C208F">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バックアップ用の複製　　</w:t>
      </w:r>
      <w:r w:rsidRPr="002C208F">
        <w:rPr>
          <w:rFonts w:eastAsia="MS PGothic" w:cs="Tahoma"/>
          <w:b w:val="0"/>
          <w:bCs w:val="0"/>
          <w:sz w:val="20"/>
          <w:szCs w:val="20"/>
          <w:lang w:val="ja-JP"/>
        </w:rPr>
        <w:t>お客様は、本ソフトウェア媒体のバックアップ用の複製を</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部作成することができます。この複製は、本ソフトウェアのインスタンスを作成する目的にのみ使用することができます。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ドキュメンテーション　　</w:t>
      </w:r>
      <w:r w:rsidRPr="002C208F">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輸出規制　　</w:t>
      </w:r>
      <w:r w:rsidRPr="002C208F">
        <w:rPr>
          <w:rFonts w:eastAsia="MS PGothic" w:cs="Tahoma"/>
          <w:b w:val="0"/>
          <w:bCs w:val="0"/>
          <w:sz w:val="20"/>
          <w:szCs w:val="20"/>
          <w:lang w:val="ja-JP"/>
        </w:rPr>
        <w:t>本ソフトウェアは米国および日本国の輸出に関する規制の対象となります。お客様は、本ソフトウェアに適用されるすべての国内法および国際法</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輸出対象国、エンド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ユーザー、およびエンド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ユーザーによる使用に関する制限を含みます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を遵守しなければなりません。詳細については、</w:t>
      </w:r>
      <w:r w:rsidRPr="002C208F">
        <w:rPr>
          <w:b w:val="0"/>
        </w:rPr>
        <w:t>www.microsoft.com/exporting</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をご参照ください。</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完全なる合意　　</w:t>
      </w:r>
      <w:r w:rsidRPr="002C208F">
        <w:rPr>
          <w:rFonts w:eastAsia="MS PGothic" w:cs="Tahoma"/>
          <w:b w:val="0"/>
          <w:bCs w:val="0"/>
          <w:sz w:val="20"/>
          <w:szCs w:val="20"/>
          <w:lang w:val="ja-JP"/>
        </w:rPr>
        <w:t>本契約、ならびに追加物、更新プログラム、およびインターネット</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法的効力　　</w:t>
      </w:r>
      <w:r w:rsidRPr="002C208F">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非フォールト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　　本ソフトウェアはフォールト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トレラントではありません。お客様に許諾される統合ソフトウェア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アプリケーションまたはアプリケーション</w:t>
      </w:r>
      <w:r w:rsidRPr="002C208F">
        <w:rPr>
          <w:rFonts w:eastAsia="MS PGothic" w:cs="Tahoma"/>
          <w:bCs w:val="0"/>
          <w:sz w:val="20"/>
          <w:szCs w:val="20"/>
          <w:lang w:val="ja-JP"/>
        </w:rPr>
        <w:t xml:space="preserve"> </w:t>
      </w:r>
      <w:r w:rsidRPr="002C208F">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C208F" w:rsidRPr="00E17D68" w:rsidRDefault="002C208F" w:rsidP="002C208F">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2C208F" w:rsidRPr="00E17D68" w:rsidRDefault="002C208F" w:rsidP="002C208F">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C208F" w:rsidRPr="00E17D68" w:rsidRDefault="002C208F" w:rsidP="002C208F">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2C208F" w:rsidRPr="00E17D68">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3F3" w:rsidRDefault="00EC23F3">
      <w:pPr>
        <w:rPr>
          <w:rFonts w:ascii="Times New Roman" w:hAnsi="Times New Roman"/>
          <w:szCs w:val="24"/>
        </w:rPr>
      </w:pPr>
      <w:r>
        <w:rPr>
          <w:rFonts w:ascii="Times New Roman" w:hAnsi="Times New Roman"/>
          <w:szCs w:val="24"/>
        </w:rPr>
        <w:separator/>
      </w:r>
    </w:p>
    <w:p w:rsidR="00EC23F3" w:rsidRDefault="00EC23F3"/>
    <w:p w:rsidR="00EC23F3" w:rsidRDefault="00EC23F3"/>
    <w:p w:rsidR="00EC23F3" w:rsidRDefault="00EC23F3" w:rsidP="00B17568"/>
  </w:endnote>
  <w:end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D9B" w:rsidRPr="002C208F" w:rsidRDefault="002C208F" w:rsidP="002C208F">
    <w:pPr>
      <w:spacing w:after="0"/>
      <w:rPr>
        <w:szCs w:val="24"/>
      </w:rPr>
    </w:pPr>
    <w:r w:rsidRPr="00C36E7D">
      <w:t>ISV Royalty Agreement EULA (</w:t>
    </w:r>
    <w:r>
      <w:t>January 1, 2013</w:t>
    </w:r>
    <w:r w:rsidRPr="00C36E7D">
      <w:t>)</w:t>
    </w:r>
    <w:r w:rsidRPr="00C36E7D">
      <w:tab/>
    </w:r>
    <w:r w:rsidRPr="00C36E7D">
      <w:tab/>
    </w:r>
    <w:r w:rsidRPr="00C36E7D">
      <w:tab/>
    </w:r>
    <w:r>
      <w:tab/>
    </w:r>
    <w:r>
      <w:tab/>
    </w:r>
    <w:r>
      <w:tab/>
    </w:r>
    <w:r w:rsidRPr="00C36E7D">
      <w:tab/>
      <w:t xml:space="preserve">Page </w:t>
    </w:r>
    <w:r>
      <w:fldChar w:fldCharType="begin"/>
    </w:r>
    <w:r>
      <w:instrText xml:space="preserve"> PAGE   \* MERGEFORMAT </w:instrText>
    </w:r>
    <w:r>
      <w:fldChar w:fldCharType="separate"/>
    </w:r>
    <w:r w:rsidR="00AD065C">
      <w:rPr>
        <w:noProof/>
      </w:rPr>
      <w:t>2</w:t>
    </w:r>
    <w:r>
      <w:rPr>
        <w:noProof/>
      </w:rPr>
      <w:fldChar w:fldCharType="end"/>
    </w:r>
    <w:r w:rsidRPr="00C36E7D">
      <w:t xml:space="preserve"> of </w:t>
    </w:r>
    <w:fldSimple w:instr=" NUMPAGES   \* MERGEFORMAT ">
      <w:r w:rsidR="00AD065C">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3F3" w:rsidRPr="00B17568" w:rsidRDefault="00EC23F3" w:rsidP="00B17568">
      <w:pPr>
        <w:spacing w:before="0" w:after="0"/>
        <w:rPr>
          <w:rFonts w:ascii="Times New Roman" w:hAnsi="Times New Roman"/>
          <w:szCs w:val="24"/>
        </w:rPr>
      </w:pPr>
      <w:r>
        <w:rPr>
          <w:rFonts w:ascii="Times New Roman" w:hAnsi="Times New Roman"/>
          <w:szCs w:val="24"/>
        </w:rPr>
        <w:separator/>
      </w:r>
    </w:p>
  </w:footnote>
  <w:foot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footnote>
  <w:footnote w:type="continuationNotice" w:id="1">
    <w:p w:rsidR="00EC23F3" w:rsidRDefault="00EC23F3" w:rsidP="00B17568">
      <w:pPr>
        <w:pStyle w:val="Footer"/>
        <w:spacing w:before="0" w:after="0"/>
      </w:pPr>
    </w:p>
  </w:footnote>
  <w:footnote w:id="2">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3">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4">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i w:val="0"/>
      </w:rPr>
    </w:lvl>
    <w:lvl w:ilvl="1">
      <w:start w:val="1"/>
      <w:numFmt w:val="decimal"/>
      <w:pStyle w:val="Heading2Warranty"/>
      <w:lvlText w:val="%2."/>
      <w:lvlJc w:val="left"/>
      <w:pPr>
        <w:tabs>
          <w:tab w:val="num" w:pos="720"/>
        </w:tabs>
        <w:ind w:left="720" w:hanging="360"/>
      </w:pPr>
      <w:rPr>
        <w:rFonts w:cs="Times New Roman" w:hint="default"/>
        <w:b/>
        <w:i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D542D05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F7C72E6"/>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start w:val="1"/>
      <w:numFmt w:val="bullet"/>
      <w:lvlText w:val="o"/>
      <w:lvlJc w:val="left"/>
      <w:pPr>
        <w:tabs>
          <w:tab w:val="num" w:pos="2517"/>
        </w:tabs>
        <w:ind w:left="2517" w:hanging="360"/>
      </w:pPr>
      <w:rPr>
        <w:rFonts w:ascii="Courier New" w:hAnsi="Courier New" w:hint="default"/>
      </w:rPr>
    </w:lvl>
    <w:lvl w:ilvl="2" w:tplc="04090005">
      <w:start w:val="1"/>
      <w:numFmt w:val="bullet"/>
      <w:lvlText w:val=""/>
      <w:lvlJc w:val="left"/>
      <w:pPr>
        <w:tabs>
          <w:tab w:val="num" w:pos="3237"/>
        </w:tabs>
        <w:ind w:left="3237" w:hanging="360"/>
      </w:pPr>
      <w:rPr>
        <w:rFonts w:ascii="Wingdings" w:hAnsi="Wingdings" w:hint="default"/>
      </w:rPr>
    </w:lvl>
    <w:lvl w:ilvl="3" w:tplc="04090001">
      <w:start w:val="1"/>
      <w:numFmt w:val="bullet"/>
      <w:lvlText w:val=""/>
      <w:lvlJc w:val="left"/>
      <w:pPr>
        <w:tabs>
          <w:tab w:val="num" w:pos="3957"/>
        </w:tabs>
        <w:ind w:left="3957" w:hanging="360"/>
      </w:pPr>
      <w:rPr>
        <w:rFonts w:ascii="Symbol" w:hAnsi="Symbol" w:hint="default"/>
      </w:rPr>
    </w:lvl>
    <w:lvl w:ilvl="4" w:tplc="04090003">
      <w:start w:val="1"/>
      <w:numFmt w:val="bullet"/>
      <w:lvlText w:val="o"/>
      <w:lvlJc w:val="left"/>
      <w:pPr>
        <w:tabs>
          <w:tab w:val="num" w:pos="4677"/>
        </w:tabs>
        <w:ind w:left="4677" w:hanging="360"/>
      </w:pPr>
      <w:rPr>
        <w:rFonts w:ascii="Courier New" w:hAnsi="Courier New" w:hint="default"/>
      </w:rPr>
    </w:lvl>
    <w:lvl w:ilvl="5" w:tplc="04090005">
      <w:start w:val="1"/>
      <w:numFmt w:val="bullet"/>
      <w:lvlText w:val=""/>
      <w:lvlJc w:val="left"/>
      <w:pPr>
        <w:tabs>
          <w:tab w:val="num" w:pos="5397"/>
        </w:tabs>
        <w:ind w:left="5397" w:hanging="360"/>
      </w:pPr>
      <w:rPr>
        <w:rFonts w:ascii="Wingdings" w:hAnsi="Wingdings" w:hint="default"/>
      </w:rPr>
    </w:lvl>
    <w:lvl w:ilvl="6" w:tplc="04090001">
      <w:start w:val="1"/>
      <w:numFmt w:val="bullet"/>
      <w:lvlText w:val=""/>
      <w:lvlJc w:val="left"/>
      <w:pPr>
        <w:tabs>
          <w:tab w:val="num" w:pos="6117"/>
        </w:tabs>
        <w:ind w:left="6117" w:hanging="360"/>
      </w:pPr>
      <w:rPr>
        <w:rFonts w:ascii="Symbol" w:hAnsi="Symbol" w:hint="default"/>
      </w:rPr>
    </w:lvl>
    <w:lvl w:ilvl="7" w:tplc="04090003">
      <w:start w:val="1"/>
      <w:numFmt w:val="bullet"/>
      <w:lvlText w:val="o"/>
      <w:lvlJc w:val="left"/>
      <w:pPr>
        <w:tabs>
          <w:tab w:val="num" w:pos="6837"/>
        </w:tabs>
        <w:ind w:left="6837" w:hanging="360"/>
      </w:pPr>
      <w:rPr>
        <w:rFonts w:ascii="Courier New" w:hAnsi="Courier New" w:hint="default"/>
      </w:rPr>
    </w:lvl>
    <w:lvl w:ilvl="8" w:tplc="04090005">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RFJrHVjh7mHsv3JwaL8uSiN5xpWSlIzF4WzhfmG4RloLsqge3nRg5R9cBiBd4s94BF7SD0HXxq7tP8DcYBH/Pg==" w:salt="vfrYWaId47kHGzexDFpwbg=="/>
  <w:defaultTabStop w:val="720"/>
  <w:doNotHyphenateCaps/>
  <w:characterSpacingControl w:val="doNotCompress"/>
  <w:footnotePr>
    <w:footnote w:id="-1"/>
    <w:footnote w:id="0"/>
    <w:footnote w:id="1"/>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AC5068"/>
    <w:rsid w:val="00021597"/>
    <w:rsid w:val="000E0839"/>
    <w:rsid w:val="000F55BB"/>
    <w:rsid w:val="00160D9B"/>
    <w:rsid w:val="00260896"/>
    <w:rsid w:val="0027470A"/>
    <w:rsid w:val="002C208F"/>
    <w:rsid w:val="003F5B89"/>
    <w:rsid w:val="00425AE5"/>
    <w:rsid w:val="00457975"/>
    <w:rsid w:val="00490090"/>
    <w:rsid w:val="0049627F"/>
    <w:rsid w:val="00504D0B"/>
    <w:rsid w:val="00523206"/>
    <w:rsid w:val="005D5111"/>
    <w:rsid w:val="006B685D"/>
    <w:rsid w:val="006C1789"/>
    <w:rsid w:val="007D53F4"/>
    <w:rsid w:val="00833BDB"/>
    <w:rsid w:val="009A26CB"/>
    <w:rsid w:val="009E7D2F"/>
    <w:rsid w:val="00A41431"/>
    <w:rsid w:val="00AC5068"/>
    <w:rsid w:val="00AD065C"/>
    <w:rsid w:val="00B17568"/>
    <w:rsid w:val="00B26C88"/>
    <w:rsid w:val="00B70FC8"/>
    <w:rsid w:val="00C50D5A"/>
    <w:rsid w:val="00CB0B5D"/>
    <w:rsid w:val="00D037C9"/>
    <w:rsid w:val="00D25FC8"/>
    <w:rsid w:val="00D50D8D"/>
    <w:rsid w:val="00DA0651"/>
    <w:rsid w:val="00E10918"/>
    <w:rsid w:val="00E53C37"/>
    <w:rsid w:val="00EC23F3"/>
    <w:rsid w:val="00FD05AE"/>
    <w:rsid w:val="00FF1423"/>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4DCEF2E-711C-4BB6-BC7C-69C6EBC94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sz w:val="19"/>
      <w:szCs w:val="19"/>
      <w:lang w:eastAsia="ja-JP"/>
    </w:rPr>
  </w:style>
  <w:style w:type="paragraph" w:styleId="Heading1">
    <w:name w:val="heading 1"/>
    <w:basedOn w:val="Normal"/>
    <w:qFormat/>
    <w:pPr>
      <w:numPr>
        <w:numId w:val="14"/>
      </w:numPr>
      <w:outlineLvl w:val="0"/>
    </w:pPr>
    <w:rPr>
      <w:b/>
      <w:bCs/>
    </w:rPr>
  </w:style>
  <w:style w:type="paragraph" w:styleId="Heading2">
    <w:name w:val="heading 2"/>
    <w:basedOn w:val="Normal"/>
    <w:qFormat/>
    <w:pPr>
      <w:numPr>
        <w:ilvl w:val="1"/>
        <w:numId w:val="14"/>
      </w:numPr>
      <w:outlineLvl w:val="1"/>
    </w:pPr>
    <w:rPr>
      <w:b/>
      <w:bCs/>
    </w:rPr>
  </w:style>
  <w:style w:type="paragraph" w:styleId="Heading3">
    <w:name w:val="heading 3"/>
    <w:basedOn w:val="Normal"/>
    <w:qFormat/>
    <w:pPr>
      <w:numPr>
        <w:ilvl w:val="2"/>
        <w:numId w:val="14"/>
      </w:numPr>
      <w:tabs>
        <w:tab w:val="left" w:pos="1077"/>
      </w:tabs>
      <w:outlineLvl w:val="2"/>
    </w:pPr>
  </w:style>
  <w:style w:type="paragraph" w:styleId="Heading4">
    <w:name w:val="heading 4"/>
    <w:basedOn w:val="Normal"/>
    <w:qFormat/>
    <w:pPr>
      <w:numPr>
        <w:ilvl w:val="3"/>
        <w:numId w:val="14"/>
      </w:numPr>
      <w:outlineLvl w:val="3"/>
    </w:pPr>
  </w:style>
  <w:style w:type="paragraph" w:styleId="Heading5">
    <w:name w:val="heading 5"/>
    <w:basedOn w:val="Normal"/>
    <w:qFormat/>
    <w:pPr>
      <w:numPr>
        <w:ilvl w:val="4"/>
        <w:numId w:val="14"/>
      </w:numPr>
      <w:tabs>
        <w:tab w:val="left" w:pos="1792"/>
      </w:tabs>
      <w:outlineLvl w:val="4"/>
    </w:pPr>
  </w:style>
  <w:style w:type="paragraph" w:styleId="Heading6">
    <w:name w:val="heading 6"/>
    <w:basedOn w:val="Normal"/>
    <w:qFormat/>
    <w:pPr>
      <w:numPr>
        <w:ilvl w:val="5"/>
        <w:numId w:val="14"/>
      </w:numPr>
      <w:outlineLvl w:val="5"/>
    </w:pPr>
  </w:style>
  <w:style w:type="paragraph" w:styleId="Heading7">
    <w:name w:val="heading 7"/>
    <w:basedOn w:val="Normal"/>
    <w:qFormat/>
    <w:pPr>
      <w:numPr>
        <w:ilvl w:val="6"/>
        <w:numId w:val="14"/>
      </w:numPr>
      <w:outlineLvl w:val="6"/>
    </w:pPr>
  </w:style>
  <w:style w:type="paragraph" w:styleId="Heading8">
    <w:name w:val="heading 8"/>
    <w:basedOn w:val="Normal"/>
    <w:qFormat/>
    <w:pPr>
      <w:numPr>
        <w:ilvl w:val="7"/>
        <w:numId w:val="14"/>
      </w:numPr>
      <w:outlineLvl w:val="7"/>
    </w:pPr>
  </w:style>
  <w:style w:type="paragraph" w:styleId="Heading9">
    <w:name w:val="heading 9"/>
    <w:basedOn w:val="Normal"/>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Times New Roman" w:eastAsia="SimSun" w:hAnsi="Times New Roman"/>
      <w:b/>
      <w:kern w:val="32"/>
      <w:sz w:val="32"/>
    </w:rPr>
  </w:style>
  <w:style w:type="character" w:customStyle="1" w:styleId="Heading2Char">
    <w:name w:val="Heading 2 Char"/>
    <w:rPr>
      <w:rFonts w:ascii="Tahoma" w:eastAsia="MS Mincho" w:hAnsi="Tahoma"/>
      <w:b/>
      <w:sz w:val="19"/>
      <w:lang w:val="en-US"/>
    </w:rPr>
  </w:style>
  <w:style w:type="character" w:customStyle="1" w:styleId="Heading3Char">
    <w:name w:val="Heading 3 Char"/>
    <w:rPr>
      <w:rFonts w:ascii="Times New Roman" w:eastAsia="SimSun" w:hAnsi="Times New Roman"/>
      <w:b/>
      <w:sz w:val="26"/>
    </w:rPr>
  </w:style>
  <w:style w:type="character" w:customStyle="1" w:styleId="Heading4Char">
    <w:name w:val="Heading 4 Char"/>
    <w:rPr>
      <w:rFonts w:ascii="Times New Roman" w:eastAsia="SimSun" w:hAnsi="Times New Roman"/>
      <w:b/>
      <w:sz w:val="28"/>
    </w:rPr>
  </w:style>
  <w:style w:type="character" w:customStyle="1" w:styleId="Heading5Char">
    <w:name w:val="Heading 5 Char"/>
    <w:rPr>
      <w:rFonts w:ascii="Times New Roman" w:eastAsia="SimSun" w:hAnsi="Times New Roman"/>
      <w:b/>
      <w:i/>
      <w:sz w:val="26"/>
    </w:rPr>
  </w:style>
  <w:style w:type="character" w:customStyle="1" w:styleId="Heading6Char">
    <w:name w:val="Heading 6 Char"/>
    <w:rPr>
      <w:rFonts w:ascii="Times New Roman" w:eastAsia="SimSun" w:hAnsi="Times New Roman"/>
      <w:b/>
    </w:rPr>
  </w:style>
  <w:style w:type="character" w:customStyle="1" w:styleId="Heading7Char">
    <w:name w:val="Heading 7 Char"/>
    <w:rPr>
      <w:rFonts w:ascii="Times New Roman" w:eastAsia="SimSun" w:hAnsi="Times New Roman"/>
      <w:sz w:val="24"/>
    </w:rPr>
  </w:style>
  <w:style w:type="character" w:customStyle="1" w:styleId="Heading8Char">
    <w:name w:val="Heading 8 Char"/>
    <w:rPr>
      <w:rFonts w:ascii="Times New Roman" w:eastAsia="SimSun" w:hAnsi="Times New Roman"/>
      <w:i/>
      <w:sz w:val="24"/>
    </w:rPr>
  </w:style>
  <w:style w:type="character" w:customStyle="1" w:styleId="Heading9Char">
    <w:name w:val="Heading 9 Char"/>
    <w:rPr>
      <w:rFonts w:ascii="Times New Roman" w:eastAsia="SimSun" w:hAnsi="Times New Roman"/>
    </w:rPr>
  </w:style>
  <w:style w:type="paragraph" w:styleId="BalloonText">
    <w:name w:val="Balloon Text"/>
    <w:basedOn w:val="Normal"/>
    <w:semiHidden/>
    <w:rPr>
      <w:rFonts w:ascii="Arial" w:eastAsia="Times New Roman" w:hAnsi="Arial"/>
      <w:sz w:val="18"/>
      <w:szCs w:val="18"/>
    </w:rPr>
  </w:style>
  <w:style w:type="character" w:customStyle="1" w:styleId="BalloonTextChar">
    <w:name w:val="Balloon Text Char"/>
    <w:rPr>
      <w:rFonts w:ascii="Tahoma" w:hAnsi="Tahoma"/>
      <w:sz w:val="16"/>
    </w:rPr>
  </w:style>
  <w:style w:type="paragraph" w:customStyle="1" w:styleId="Char">
    <w:name w:val="Char"/>
    <w:basedOn w:val="Normal"/>
    <w:pPr>
      <w:spacing w:before="0" w:after="160" w:line="240" w:lineRule="exact"/>
    </w:pPr>
  </w:style>
  <w:style w:type="character" w:customStyle="1" w:styleId="CharChar">
    <w:name w:val="Char Char"/>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sz w:val="18"/>
      <w:szCs w:val="18"/>
    </w:rPr>
  </w:style>
  <w:style w:type="character" w:customStyle="1" w:styleId="productlistChar">
    <w:name w:val="product list Char"/>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rPr>
      <w:rFonts w:ascii="Tahoma" w:hAnsi="Tahoma"/>
      <w:sz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rPr>
      <w:rFonts w:ascii="Tahoma" w:hAnsi="Tahoma"/>
      <w:sz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rPr>
      <w:rFonts w:ascii="Tahoma" w:hAnsi="Tahoma"/>
      <w:sz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b/>
      <w:bCs/>
      <w:sz w:val="19"/>
      <w:szCs w:val="19"/>
      <w:lang w:eastAsia="ja-JP"/>
    </w:rPr>
  </w:style>
  <w:style w:type="character" w:customStyle="1" w:styleId="Heading1WarrantyCharChar">
    <w:name w:val="Heading 1 Warranty Char Char"/>
    <w:rPr>
      <w:rFonts w:ascii="Tahoma" w:eastAsia="MS Mincho" w:hAnsi="Tahoma"/>
      <w:sz w:val="19"/>
      <w:lang w:val="en-US"/>
    </w:rPr>
  </w:style>
  <w:style w:type="character" w:customStyle="1" w:styleId="Heading2FrenchWarrantyChar">
    <w:name w:val="Heading 2 French Warranty Char"/>
    <w:rPr>
      <w:rFonts w:ascii="Tahoma" w:eastAsia="MS Mincho" w:hAnsi="Tahoma"/>
      <w:sz w:val="19"/>
      <w:lang w:val="en-US"/>
    </w:rPr>
  </w:style>
  <w:style w:type="paragraph" w:customStyle="1" w:styleId="CommentSubject1">
    <w:name w:val="Comment Subject1"/>
    <w:basedOn w:val="CommentText"/>
    <w:next w:val="CommentText"/>
    <w:rPr>
      <w:b/>
      <w:bCs/>
      <w:sz w:val="20"/>
      <w:szCs w:val="20"/>
    </w:rPr>
  </w:style>
  <w:style w:type="character" w:customStyle="1" w:styleId="CommentSubjectChar">
    <w:name w:val="Comment Subject Char"/>
    <w:rPr>
      <w:rFonts w:ascii="Tahoma" w:hAnsi="Tahoma"/>
      <w:b/>
      <w:sz w:val="20"/>
    </w:rPr>
  </w:style>
  <w:style w:type="paragraph" w:styleId="Header">
    <w:name w:val="header"/>
    <w:basedOn w:val="Normal"/>
    <w:pPr>
      <w:tabs>
        <w:tab w:val="center" w:pos="4320"/>
        <w:tab w:val="right" w:pos="8640"/>
      </w:tabs>
    </w:pPr>
  </w:style>
  <w:style w:type="character" w:customStyle="1" w:styleId="HeaderChar">
    <w:name w:val="Header Char"/>
    <w:rPr>
      <w:rFonts w:ascii="Tahoma" w:hAnsi="Tahoma"/>
      <w:sz w:val="19"/>
    </w:rPr>
  </w:style>
  <w:style w:type="paragraph" w:styleId="Footer">
    <w:name w:val="footer"/>
    <w:basedOn w:val="Normal"/>
    <w:pPr>
      <w:tabs>
        <w:tab w:val="center" w:pos="4320"/>
        <w:tab w:val="right" w:pos="8640"/>
      </w:tabs>
    </w:pPr>
  </w:style>
  <w:style w:type="character" w:customStyle="1" w:styleId="FooterChar">
    <w:name w:val="Footer Char"/>
    <w:rPr>
      <w:rFonts w:ascii="Tahoma" w:hAnsi="Tahoma"/>
      <w:sz w:val="19"/>
    </w:rPr>
  </w:style>
  <w:style w:type="character" w:styleId="PageNumber">
    <w:name w:val="page number"/>
    <w:rPr>
      <w:rFonts w:cs="Times New Roman"/>
    </w:rPr>
  </w:style>
  <w:style w:type="character" w:customStyle="1" w:styleId="LicenseNumberCharChar">
    <w:name w:val="License Number Char Char"/>
    <w:rPr>
      <w:rFonts w:ascii="Tahoma" w:eastAsia="SimSun" w:hAnsi="Tahoma"/>
      <w:b/>
      <w:sz w:val="28"/>
      <w:lang w:val="en-US"/>
    </w:rPr>
  </w:style>
  <w:style w:type="paragraph" w:customStyle="1" w:styleId="LicenseNumberChar">
    <w:name w:val="License Number Char"/>
    <w:basedOn w:val="Normal"/>
    <w:pPr>
      <w:spacing w:before="0" w:after="0"/>
    </w:pPr>
    <w:rPr>
      <w:rFonts w:eastAsia="SimSun"/>
      <w:b/>
      <w:bCs/>
      <w:sz w:val="28"/>
      <w:szCs w:val="28"/>
    </w:rPr>
  </w:style>
  <w:style w:type="paragraph" w:customStyle="1" w:styleId="Footnote">
    <w:name w:val="Footnote"/>
    <w:basedOn w:val="Normal"/>
    <w:pPr>
      <w:spacing w:after="0"/>
    </w:pPr>
    <w:rPr>
      <w:b/>
      <w:bCs/>
      <w:sz w:val="16"/>
      <w:szCs w:val="16"/>
    </w:rPr>
  </w:style>
  <w:style w:type="paragraph" w:customStyle="1" w:styleId="LicenseNumSuper">
    <w:name w:val="License Num Super"/>
    <w:basedOn w:val="Normal"/>
    <w:pPr>
      <w:spacing w:after="0"/>
    </w:pPr>
    <w:rPr>
      <w:sz w:val="18"/>
      <w:szCs w:val="18"/>
    </w:rPr>
  </w:style>
  <w:style w:type="character" w:customStyle="1" w:styleId="LicenseNumSuperChar">
    <w:name w:val="License Num Super Char"/>
    <w:rPr>
      <w:rFonts w:ascii="Tahoma" w:eastAsia="SimSun" w:hAnsi="Tahoma"/>
      <w:b/>
      <w:sz w:val="18"/>
      <w:lang w:val="en-US"/>
    </w:rPr>
  </w:style>
  <w:style w:type="character" w:customStyle="1" w:styleId="Heading1SuperCharChar">
    <w:name w:val="Heading 1 Super Char Char"/>
    <w:rPr>
      <w:rFonts w:ascii="Tahoma" w:hAnsi="Tahoma"/>
      <w:b/>
      <w:color w:val="FFFFFF"/>
      <w:sz w:val="24"/>
      <w:u w:color="FFFFFF"/>
      <w:vertAlign w:val="superscript"/>
      <w:lang w:val="x-none"/>
    </w:rPr>
  </w:style>
  <w:style w:type="paragraph" w:customStyle="1" w:styleId="Heading1SuperChar">
    <w:name w:val="Heading 1 Super Char"/>
    <w:basedOn w:val="Heading1"/>
    <w:pPr>
      <w:numPr>
        <w:numId w:val="0"/>
      </w:numPr>
      <w:spacing w:before="0" w:after="0"/>
      <w:jc w:val="center"/>
    </w:pPr>
    <w:rPr>
      <w:color w:val="FFFFFF"/>
      <w:sz w:val="24"/>
      <w:szCs w:val="24"/>
      <w:u w:color="FFFFFF"/>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customStyle="1" w:styleId="LicenseNumber">
    <w:name w:val="License Number"/>
    <w:basedOn w:val="Normal"/>
    <w:rsid w:val="002C208F"/>
    <w:pPr>
      <w:spacing w:before="0" w:after="0"/>
    </w:pPr>
    <w:rPr>
      <w:rFonts w:eastAsia="SimSun"/>
      <w:b/>
      <w:bCs/>
      <w:sz w:val="28"/>
      <w:szCs w:val="28"/>
    </w:rPr>
  </w:style>
  <w:style w:type="paragraph" w:customStyle="1" w:styleId="StyleHeading1NotBold">
    <w:name w:val="Style Heading 1 + Not Bold"/>
    <w:basedOn w:val="Heading1"/>
    <w:rsid w:val="002C208F"/>
    <w:pPr>
      <w:numPr>
        <w:numId w:val="0"/>
      </w:numPr>
      <w:tabs>
        <w:tab w:val="num" w:pos="360"/>
      </w:tabs>
      <w:ind w:left="357" w:hanging="357"/>
    </w:pPr>
    <w:rPr>
      <w:rFonts w:cs="Tahoma"/>
      <w:b w:val="0"/>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94DD3-5BEE-43AC-A683-530B94C3FE88}">
  <ds:schemaRefs>
    <ds:schemaRef ds:uri="http://schemas.microsoft.com/sharepoint/v3/contenttype/forms"/>
  </ds:schemaRefs>
</ds:datastoreItem>
</file>

<file path=customXml/itemProps2.xml><?xml version="1.0" encoding="utf-8"?>
<ds:datastoreItem xmlns:ds="http://schemas.openxmlformats.org/officeDocument/2006/customXml" ds:itemID="{F0D02962-833C-4E2D-A436-1A473C8D6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E06CC5B-2531-4CEB-9913-8CD0F5F255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7683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2006-11-07T18:58:00Z</cp:lastPrinted>
  <dcterms:created xsi:type="dcterms:W3CDTF">2013-01-07T18:28:00Z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y fmtid="{D5CDD505-2E9C-101B-9397-08002B2CF9AE}" pid="46" name="ContentTypeId">
    <vt:lpwstr>0x01010036EDF12359A83048BFB8EA2FBE412B94</vt:lpwstr>
  </property>
</Properties>
</file>